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F587A" w14:textId="77777777" w:rsidR="00D76933" w:rsidRPr="00416374" w:rsidRDefault="00D76933" w:rsidP="00D76933">
      <w:pPr>
        <w:spacing w:line="276" w:lineRule="auto"/>
        <w:rPr>
          <w:rFonts w:ascii="Times New Roman" w:hAnsi="Times New Roman" w:cs="Times New Roman"/>
          <w:b/>
          <w:sz w:val="24"/>
          <w:szCs w:val="24"/>
        </w:rPr>
      </w:pPr>
      <w:r>
        <w:rPr>
          <w:rFonts w:ascii="Times New Roman" w:hAnsi="Times New Roman" w:cs="Times New Roman"/>
          <w:b/>
          <w:sz w:val="24"/>
          <w:szCs w:val="24"/>
        </w:rPr>
        <w:t>Obrazloženje prijedloga</w:t>
      </w:r>
      <w:r w:rsidRPr="00416374">
        <w:rPr>
          <w:rFonts w:ascii="Times New Roman" w:hAnsi="Times New Roman" w:cs="Times New Roman"/>
          <w:b/>
          <w:sz w:val="24"/>
          <w:szCs w:val="24"/>
        </w:rPr>
        <w:t xml:space="preserve"> financijskog plana – JAVNI INSTITUTI</w:t>
      </w:r>
    </w:p>
    <w:p w14:paraId="2E3C772A" w14:textId="22A8B11F" w:rsidR="00D76933" w:rsidRPr="00416374" w:rsidRDefault="00D76933" w:rsidP="00D76933">
      <w:pPr>
        <w:spacing w:line="276" w:lineRule="auto"/>
        <w:rPr>
          <w:rFonts w:ascii="Times New Roman" w:hAnsi="Times New Roman" w:cs="Times New Roman"/>
          <w:b/>
          <w:sz w:val="24"/>
          <w:szCs w:val="24"/>
        </w:rPr>
      </w:pPr>
      <w:r w:rsidRPr="00416374">
        <w:rPr>
          <w:rFonts w:ascii="Times New Roman" w:eastAsia="Times New Roman" w:hAnsi="Times New Roman" w:cs="Times New Roman"/>
          <w:b/>
          <w:sz w:val="24"/>
          <w:szCs w:val="24"/>
        </w:rPr>
        <w:t xml:space="preserve">Institut za društvena istraživanja u Zagrebu </w:t>
      </w:r>
      <w:r w:rsidRPr="00416374">
        <w:rPr>
          <w:rFonts w:ascii="Times New Roman" w:hAnsi="Times New Roman" w:cs="Times New Roman"/>
          <w:b/>
          <w:sz w:val="24"/>
          <w:szCs w:val="24"/>
        </w:rPr>
        <w:t>za razdoblje 202</w:t>
      </w:r>
      <w:r w:rsidR="00A31BE7">
        <w:rPr>
          <w:rFonts w:ascii="Times New Roman" w:hAnsi="Times New Roman" w:cs="Times New Roman"/>
          <w:b/>
          <w:sz w:val="24"/>
          <w:szCs w:val="24"/>
        </w:rPr>
        <w:t>6</w:t>
      </w:r>
      <w:r w:rsidRPr="00416374">
        <w:rPr>
          <w:rFonts w:ascii="Times New Roman" w:hAnsi="Times New Roman" w:cs="Times New Roman"/>
          <w:b/>
          <w:sz w:val="24"/>
          <w:szCs w:val="24"/>
        </w:rPr>
        <w:t>.-202</w:t>
      </w:r>
      <w:r w:rsidR="00A31BE7">
        <w:rPr>
          <w:rFonts w:ascii="Times New Roman" w:hAnsi="Times New Roman" w:cs="Times New Roman"/>
          <w:b/>
          <w:sz w:val="24"/>
          <w:szCs w:val="24"/>
        </w:rPr>
        <w:t>8</w:t>
      </w:r>
      <w:r w:rsidRPr="00416374">
        <w:rPr>
          <w:rFonts w:ascii="Times New Roman" w:hAnsi="Times New Roman" w:cs="Times New Roman"/>
          <w:b/>
          <w:sz w:val="24"/>
          <w:szCs w:val="24"/>
        </w:rPr>
        <w:t>.g.</w:t>
      </w:r>
    </w:p>
    <w:p w14:paraId="60B45E4C" w14:textId="77777777" w:rsidR="00D76933" w:rsidRPr="00416374" w:rsidRDefault="00D76933" w:rsidP="00D76933">
      <w:pPr>
        <w:pBdr>
          <w:top w:val="dotted" w:sz="4" w:space="1" w:color="808080" w:themeColor="background1" w:themeShade="80"/>
          <w:bottom w:val="dotted" w:sz="4" w:space="1" w:color="808080" w:themeColor="background1" w:themeShade="80"/>
        </w:pBdr>
        <w:shd w:val="clear" w:color="auto" w:fill="D0CECE" w:themeFill="background2" w:themeFillShade="E6"/>
        <w:spacing w:line="276" w:lineRule="auto"/>
        <w:jc w:val="both"/>
        <w:rPr>
          <w:rFonts w:ascii="Times New Roman" w:hAnsi="Times New Roman" w:cs="Times New Roman"/>
          <w:b/>
          <w:sz w:val="24"/>
          <w:szCs w:val="24"/>
        </w:rPr>
      </w:pPr>
      <w:r w:rsidRPr="00416374">
        <w:rPr>
          <w:rFonts w:ascii="Times New Roman" w:hAnsi="Times New Roman" w:cs="Times New Roman"/>
          <w:b/>
          <w:sz w:val="24"/>
          <w:szCs w:val="24"/>
        </w:rPr>
        <w:t>Sažetak djelokruga rada proračunskog korisnika</w:t>
      </w:r>
    </w:p>
    <w:p w14:paraId="029273DD" w14:textId="77777777" w:rsidR="00D76933" w:rsidRPr="00416374" w:rsidRDefault="00D76933" w:rsidP="00D76933">
      <w:pPr>
        <w:spacing w:after="0" w:line="276" w:lineRule="auto"/>
        <w:jc w:val="both"/>
        <w:rPr>
          <w:rFonts w:ascii="Times New Roman" w:eastAsia="Times New Roman" w:hAnsi="Times New Roman" w:cs="Times New Roman"/>
          <w:sz w:val="24"/>
          <w:szCs w:val="24"/>
        </w:rPr>
      </w:pPr>
      <w:r w:rsidRPr="00416374">
        <w:rPr>
          <w:rFonts w:ascii="Times New Roman" w:eastAsia="Times New Roman" w:hAnsi="Times New Roman" w:cs="Times New Roman"/>
          <w:sz w:val="24"/>
          <w:szCs w:val="24"/>
        </w:rPr>
        <w:t>Institut za društvena istraživanja u Zagrebu</w:t>
      </w:r>
      <w:r w:rsidRPr="00416374">
        <w:rPr>
          <w:rFonts w:ascii="Times New Roman" w:eastAsia="Calibri" w:hAnsi="Times New Roman" w:cs="Times New Roman"/>
          <w:sz w:val="24"/>
          <w:szCs w:val="24"/>
        </w:rPr>
        <w:t xml:space="preserve"> </w:t>
      </w:r>
      <w:r w:rsidRPr="00416374">
        <w:rPr>
          <w:rFonts w:ascii="Times New Roman" w:eastAsia="Times New Roman" w:hAnsi="Times New Roman" w:cs="Times New Roman"/>
          <w:sz w:val="24"/>
          <w:szCs w:val="24"/>
        </w:rPr>
        <w:t xml:space="preserve">javna je ustanova </w:t>
      </w:r>
      <w:r>
        <w:rPr>
          <w:rFonts w:ascii="Times New Roman" w:eastAsia="Times New Roman" w:hAnsi="Times New Roman" w:cs="Times New Roman"/>
          <w:sz w:val="24"/>
          <w:szCs w:val="24"/>
        </w:rPr>
        <w:t>čiji je osnivač Republika Hrvatska</w:t>
      </w:r>
      <w:r w:rsidRPr="00416374">
        <w:rPr>
          <w:rFonts w:ascii="Times New Roman" w:eastAsia="Times New Roman" w:hAnsi="Times New Roman" w:cs="Times New Roman"/>
          <w:sz w:val="24"/>
          <w:szCs w:val="24"/>
        </w:rPr>
        <w:t xml:space="preserve">. Institut se bavi koncipiranjem, razvojem, organiziranjem i provedbom znanstvenih istraživanja te znanstvenim osposobljavanjem i usavršavanjem znanstvenoistraživačkoga ljudskog potencijala. </w:t>
      </w:r>
    </w:p>
    <w:p w14:paraId="47738820" w14:textId="77777777" w:rsidR="00D76933" w:rsidRPr="00416374" w:rsidRDefault="00D76933" w:rsidP="00D76933">
      <w:pPr>
        <w:spacing w:after="0" w:line="276" w:lineRule="auto"/>
        <w:jc w:val="both"/>
        <w:rPr>
          <w:rFonts w:ascii="Times New Roman" w:eastAsia="Times New Roman" w:hAnsi="Times New Roman" w:cs="Times New Roman"/>
          <w:sz w:val="24"/>
          <w:szCs w:val="24"/>
        </w:rPr>
      </w:pPr>
    </w:p>
    <w:p w14:paraId="363A1F3A"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Institut teži vrhunskoj znanstvenoj kvaliteti, nacionalnoj i međunarodnoj prepoznatljivosti i priznatosti svojih istraživanja, aktualnosti istraživačkih područja i tema, inovativnosti metodoloških pristupa i društvenom značaju istraživačkih poduhvata i interpretacija. Institut je izdavač časopisa </w:t>
      </w:r>
      <w:r w:rsidRPr="00416374">
        <w:rPr>
          <w:rFonts w:ascii="Times New Roman" w:eastAsia="Calibri" w:hAnsi="Times New Roman" w:cs="Times New Roman"/>
          <w:i/>
          <w:sz w:val="24"/>
          <w:szCs w:val="24"/>
        </w:rPr>
        <w:t>Sociologija i prostor</w:t>
      </w:r>
      <w:r w:rsidRPr="00416374">
        <w:rPr>
          <w:rFonts w:ascii="Times New Roman" w:eastAsia="Calibri" w:hAnsi="Times New Roman" w:cs="Times New Roman"/>
          <w:sz w:val="24"/>
          <w:szCs w:val="24"/>
        </w:rPr>
        <w:t xml:space="preserve">. Također, Institut je i izdavač biblioteka </w:t>
      </w:r>
      <w:r w:rsidRPr="00416374">
        <w:rPr>
          <w:rFonts w:ascii="Times New Roman" w:eastAsia="Calibri" w:hAnsi="Times New Roman" w:cs="Times New Roman"/>
          <w:i/>
          <w:sz w:val="24"/>
          <w:szCs w:val="24"/>
        </w:rPr>
        <w:t>Znanost i društvo</w:t>
      </w:r>
      <w:r w:rsidRPr="00416374">
        <w:rPr>
          <w:rFonts w:ascii="Times New Roman" w:eastAsia="Calibri" w:hAnsi="Times New Roman" w:cs="Times New Roman"/>
          <w:sz w:val="24"/>
          <w:szCs w:val="24"/>
        </w:rPr>
        <w:t xml:space="preserve">, te </w:t>
      </w:r>
      <w:r w:rsidRPr="00416374">
        <w:rPr>
          <w:rFonts w:ascii="Times New Roman" w:eastAsia="Calibri" w:hAnsi="Times New Roman" w:cs="Times New Roman"/>
          <w:i/>
          <w:sz w:val="24"/>
          <w:szCs w:val="24"/>
        </w:rPr>
        <w:t>Posebna izdanja</w:t>
      </w:r>
      <w:r w:rsidRPr="00416374">
        <w:rPr>
          <w:rFonts w:ascii="Times New Roman" w:eastAsia="Calibri" w:hAnsi="Times New Roman" w:cs="Times New Roman"/>
          <w:sz w:val="24"/>
          <w:szCs w:val="24"/>
        </w:rPr>
        <w:t xml:space="preserve">. </w:t>
      </w:r>
    </w:p>
    <w:p w14:paraId="6ECCB841" w14:textId="77777777" w:rsidR="00D76933" w:rsidRPr="00416374" w:rsidRDefault="00D76933" w:rsidP="00D76933">
      <w:pPr>
        <w:spacing w:after="0" w:line="276" w:lineRule="auto"/>
        <w:jc w:val="both"/>
        <w:rPr>
          <w:rFonts w:ascii="Times New Roman" w:eastAsia="Calibri" w:hAnsi="Times New Roman" w:cs="Times New Roman"/>
          <w:sz w:val="24"/>
          <w:szCs w:val="24"/>
        </w:rPr>
      </w:pPr>
    </w:p>
    <w:p w14:paraId="3EC57AB1"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Institut se sustavno, inovativno i interdisciplinarno bavi temeljnim, primijenjenim i razvojnim istraživanjima društva koja su spoznajno i društveno značajna. Znanstvenoistraživački rad uključuje nacionalnu i međunarodnu suradnju i umreženost s drugim znanstvenicima, institucijama, organizacijama, objavljivanje nalaza/spoznaja znanstvenih istraživanja, diseminaciju znanja u akademskoj, stručnoj i široj javnosti te popularizaciju znanosti. Svojim djelovanjem Institut doprinosi razvoju hrvatskog i europskog društva stvaranjem znanstvenih i stručnih podloga za kreiranje javnih politika.</w:t>
      </w:r>
    </w:p>
    <w:p w14:paraId="3900B37D" w14:textId="77777777" w:rsidR="00D76933" w:rsidRPr="00416374" w:rsidRDefault="00D76933" w:rsidP="00D76933">
      <w:pPr>
        <w:spacing w:after="0" w:line="276" w:lineRule="auto"/>
        <w:jc w:val="both"/>
        <w:rPr>
          <w:rFonts w:ascii="Times New Roman" w:eastAsia="Calibri" w:hAnsi="Times New Roman" w:cs="Times New Roman"/>
          <w:sz w:val="24"/>
          <w:szCs w:val="24"/>
        </w:rPr>
      </w:pPr>
    </w:p>
    <w:p w14:paraId="6AF29E6B"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Aktivnosti Instituta za društvena istraživanja u Zagrebu u razdoblju do 202</w:t>
      </w:r>
      <w:r>
        <w:rPr>
          <w:rFonts w:ascii="Times New Roman" w:eastAsia="Calibri" w:hAnsi="Times New Roman" w:cs="Times New Roman"/>
          <w:sz w:val="24"/>
          <w:szCs w:val="24"/>
        </w:rPr>
        <w:t>7</w:t>
      </w:r>
      <w:r w:rsidRPr="00416374">
        <w:rPr>
          <w:rFonts w:ascii="Times New Roman" w:eastAsia="Calibri" w:hAnsi="Times New Roman" w:cs="Times New Roman"/>
          <w:sz w:val="24"/>
          <w:szCs w:val="24"/>
        </w:rPr>
        <w:t>. bit će snažno</w:t>
      </w:r>
    </w:p>
    <w:p w14:paraId="78B4712B"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usmjerene jačanju kvalitete i konkurentnosti hrvatske znanosti, gospodarstva i društva. Kvalitetom i kvantitetom znanstvenoistraživačkog rada te obavljanjem ostalih srodnih djelatnosti Institut će nastaviti pridonositi realizaciji nacionalnih i europskih ciljeva u području</w:t>
      </w:r>
    </w:p>
    <w:p w14:paraId="3D667A07"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znanosti njegujući interdisciplinarnost i transdisciplinarnost u planiranju i provedbi istraživanja. Na tom putu Institut će nastaviti promovirati načela znanstvene djelatnosti, osobito slobodu i autonomiju stvaralaštva, etičnost znanstvenika, javnost rada, povezanost sa sustavom obrazovanja, međunarodna mjerila kvalitete, poticanje i uvažavanje specifičnosti socio-kulturnog nacionalnog konteksta te zaštitu intelektualnog vlasništva. Promocija i zagovaranje ovih načela podrazumijeva maksimalnu moguću implementaciju ciljeva i zadataka znanstvenoistraživačke djelatnosti koji su definirani u dokumentima Republike Hrvatske i Europske </w:t>
      </w:r>
      <w:r>
        <w:rPr>
          <w:rFonts w:ascii="Times New Roman" w:eastAsia="Calibri" w:hAnsi="Times New Roman" w:cs="Times New Roman"/>
          <w:sz w:val="24"/>
          <w:szCs w:val="24"/>
        </w:rPr>
        <w:t>u</w:t>
      </w:r>
      <w:r w:rsidRPr="00416374">
        <w:rPr>
          <w:rFonts w:ascii="Times New Roman" w:eastAsia="Calibri" w:hAnsi="Times New Roman" w:cs="Times New Roman"/>
          <w:sz w:val="24"/>
          <w:szCs w:val="24"/>
        </w:rPr>
        <w:t>nije.</w:t>
      </w:r>
    </w:p>
    <w:p w14:paraId="1F643EAE" w14:textId="77777777" w:rsidR="00D76933" w:rsidRPr="00416374" w:rsidRDefault="00D76933" w:rsidP="00D76933">
      <w:pPr>
        <w:spacing w:after="0" w:line="276" w:lineRule="auto"/>
        <w:jc w:val="both"/>
        <w:rPr>
          <w:rFonts w:ascii="Times New Roman" w:eastAsia="Calibri" w:hAnsi="Times New Roman" w:cs="Times New Roman"/>
          <w:sz w:val="24"/>
          <w:szCs w:val="24"/>
        </w:rPr>
      </w:pPr>
    </w:p>
    <w:p w14:paraId="63C54E68" w14:textId="77777777" w:rsidR="00D76933" w:rsidRPr="00416374" w:rsidRDefault="00D76933" w:rsidP="00D76933">
      <w:pPr>
        <w:spacing w:after="0" w:line="276" w:lineRule="auto"/>
        <w:jc w:val="both"/>
        <w:rPr>
          <w:rFonts w:ascii="Times New Roman" w:eastAsia="Times New Roman" w:hAnsi="Times New Roman" w:cs="Times New Roman"/>
          <w:sz w:val="24"/>
          <w:szCs w:val="24"/>
        </w:rPr>
      </w:pPr>
      <w:r w:rsidRPr="00416374">
        <w:rPr>
          <w:rFonts w:ascii="Times New Roman" w:eastAsia="Times New Roman" w:hAnsi="Times New Roman" w:cs="Times New Roman"/>
          <w:sz w:val="24"/>
          <w:szCs w:val="24"/>
        </w:rPr>
        <w:t>Institut je iz državnog proračuna financiran s cca 80 % ukupnih prihoda, dok ostale prihode ostvaruje kroz projekte financirane iz programa Europske unije, Europskog socijalnog fonda te projekata za različite naručitelje (jedinice državne i lokalne uprave i samouprave, organizacije civilnog društva, visokoobrazovne ustanove i slično). Po Nacionalnoj klasifikaciji djelatnosti Državnog zavoda za statistiku djelatnost Instituta je: Istraživanje i eksperimentalni razvoj u društvenim i humanističkim znanostima, brojčana oznaka: 30, a šifra djelatnosti: 7220.</w:t>
      </w:r>
    </w:p>
    <w:p w14:paraId="235DEAA3" w14:textId="77777777"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lastRenderedPageBreak/>
        <w:t xml:space="preserve">Strateški plan znanstvenoistraživačke djelatnosti </w:t>
      </w:r>
      <w:r w:rsidRPr="00D36BC3">
        <w:rPr>
          <w:rFonts w:ascii="Times New Roman" w:eastAsia="Calibri" w:hAnsi="Times New Roman" w:cs="Times New Roman"/>
          <w:sz w:val="24"/>
          <w:szCs w:val="24"/>
        </w:rPr>
        <w:t>u naredne tri godine temelji se na postojećoj istraživačkoj orijentaciji Instituta, što podrazumijeva nastavak rada na istraživačkim područjima i temama kojima se Institut kontinuirano bavi, razvija ih i inovira.</w:t>
      </w:r>
      <w:r w:rsidRPr="00416374">
        <w:rPr>
          <w:rFonts w:ascii="Times New Roman" w:eastAsia="Calibri" w:hAnsi="Times New Roman" w:cs="Times New Roman"/>
          <w:sz w:val="24"/>
          <w:szCs w:val="24"/>
        </w:rPr>
        <w:t xml:space="preserve"> </w:t>
      </w:r>
    </w:p>
    <w:p w14:paraId="1C53B5B1" w14:textId="77777777" w:rsidR="00AF4A8E" w:rsidRDefault="00AF4A8E" w:rsidP="00972DCF">
      <w:pPr>
        <w:spacing w:after="0" w:line="276" w:lineRule="auto"/>
        <w:jc w:val="both"/>
        <w:rPr>
          <w:rFonts w:ascii="Times New Roman" w:eastAsia="Calibri" w:hAnsi="Times New Roman" w:cs="Times New Roman"/>
          <w:sz w:val="24"/>
          <w:szCs w:val="24"/>
        </w:rPr>
      </w:pPr>
      <w:bookmarkStart w:id="0" w:name="_Hlk181702557"/>
    </w:p>
    <w:p w14:paraId="5ACC80E4" w14:textId="2B3B8646" w:rsidR="00972DCF" w:rsidRPr="00972DCF" w:rsidRDefault="00972DCF" w:rsidP="00972DCF">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razdoblju od siječnja do listopada 2025. godine u Institutu je</w:t>
      </w:r>
      <w:r w:rsidR="00AF4A8E">
        <w:rPr>
          <w:rFonts w:ascii="Times New Roman" w:eastAsia="Calibri" w:hAnsi="Times New Roman" w:cs="Times New Roman"/>
          <w:sz w:val="24"/>
          <w:szCs w:val="24"/>
        </w:rPr>
        <w:t xml:space="preserve"> zaposlena</w:t>
      </w:r>
      <w:r>
        <w:rPr>
          <w:rFonts w:ascii="Times New Roman" w:eastAsia="Calibri" w:hAnsi="Times New Roman" w:cs="Times New Roman"/>
          <w:sz w:val="24"/>
          <w:szCs w:val="24"/>
        </w:rPr>
        <w:t xml:space="preserve"> </w:t>
      </w:r>
      <w:r w:rsidRPr="00972DCF">
        <w:rPr>
          <w:rFonts w:ascii="Times New Roman" w:eastAsia="Calibri" w:hAnsi="Times New Roman" w:cs="Times New Roman"/>
          <w:sz w:val="24"/>
          <w:szCs w:val="24"/>
        </w:rPr>
        <w:t>1 osoba na znanstveno radno mjesto znanstveni suradnik</w:t>
      </w:r>
      <w:r>
        <w:rPr>
          <w:rFonts w:ascii="Times New Roman" w:eastAsia="Calibri" w:hAnsi="Times New Roman" w:cs="Times New Roman"/>
          <w:sz w:val="24"/>
          <w:szCs w:val="24"/>
        </w:rPr>
        <w:t xml:space="preserve">, </w:t>
      </w:r>
      <w:r w:rsidRPr="00972DCF">
        <w:rPr>
          <w:rFonts w:ascii="Times New Roman" w:eastAsia="Calibri" w:hAnsi="Times New Roman" w:cs="Times New Roman"/>
          <w:sz w:val="24"/>
          <w:szCs w:val="24"/>
        </w:rPr>
        <w:t>6 osoba na suradničko radno mjesto viši asistent</w:t>
      </w:r>
      <w:r w:rsidR="00AF4A8E">
        <w:rPr>
          <w:rFonts w:ascii="Times New Roman" w:eastAsia="Calibri" w:hAnsi="Times New Roman" w:cs="Times New Roman"/>
          <w:sz w:val="24"/>
          <w:szCs w:val="24"/>
        </w:rPr>
        <w:t xml:space="preserve"> te </w:t>
      </w:r>
      <w:r w:rsidRPr="00972DCF">
        <w:rPr>
          <w:rFonts w:ascii="Times New Roman" w:eastAsia="Calibri" w:hAnsi="Times New Roman" w:cs="Times New Roman"/>
          <w:sz w:val="24"/>
          <w:szCs w:val="24"/>
        </w:rPr>
        <w:t>2 osobe na suradničko radno mjesto asistent</w:t>
      </w:r>
      <w:r w:rsidR="00C93A7E">
        <w:rPr>
          <w:rFonts w:ascii="Times New Roman" w:eastAsia="Calibri" w:hAnsi="Times New Roman" w:cs="Times New Roman"/>
          <w:sz w:val="24"/>
          <w:szCs w:val="24"/>
        </w:rPr>
        <w:t>. Do</w:t>
      </w:r>
      <w:r w:rsidR="00C93A7E" w:rsidRPr="00C93A7E">
        <w:rPr>
          <w:rFonts w:ascii="Times New Roman" w:eastAsia="Calibri" w:hAnsi="Times New Roman" w:cs="Times New Roman"/>
          <w:sz w:val="24"/>
          <w:szCs w:val="24"/>
        </w:rPr>
        <w:t xml:space="preserve"> kraja 2025. godine </w:t>
      </w:r>
      <w:r w:rsidR="00C93A7E">
        <w:rPr>
          <w:rFonts w:ascii="Times New Roman" w:eastAsia="Calibri" w:hAnsi="Times New Roman" w:cs="Times New Roman"/>
          <w:sz w:val="24"/>
          <w:szCs w:val="24"/>
        </w:rPr>
        <w:t xml:space="preserve">u </w:t>
      </w:r>
      <w:r w:rsidR="00C93A7E" w:rsidRPr="00C93A7E">
        <w:rPr>
          <w:rFonts w:ascii="Times New Roman" w:eastAsia="Calibri" w:hAnsi="Times New Roman" w:cs="Times New Roman"/>
          <w:sz w:val="24"/>
          <w:szCs w:val="24"/>
        </w:rPr>
        <w:t>plan</w:t>
      </w:r>
      <w:r w:rsidR="00C93A7E">
        <w:rPr>
          <w:rFonts w:ascii="Times New Roman" w:eastAsia="Calibri" w:hAnsi="Times New Roman" w:cs="Times New Roman"/>
          <w:sz w:val="24"/>
          <w:szCs w:val="24"/>
        </w:rPr>
        <w:t>u</w:t>
      </w:r>
      <w:r w:rsidR="00C93A7E" w:rsidRPr="00C93A7E">
        <w:rPr>
          <w:rFonts w:ascii="Times New Roman" w:eastAsia="Calibri" w:hAnsi="Times New Roman" w:cs="Times New Roman"/>
          <w:sz w:val="24"/>
          <w:szCs w:val="24"/>
        </w:rPr>
        <w:t xml:space="preserve"> je sklopiti</w:t>
      </w:r>
      <w:r w:rsidR="00AF4A8E">
        <w:rPr>
          <w:rFonts w:ascii="Times New Roman" w:eastAsia="Calibri" w:hAnsi="Times New Roman" w:cs="Times New Roman"/>
          <w:sz w:val="24"/>
          <w:szCs w:val="24"/>
        </w:rPr>
        <w:t xml:space="preserve"> još</w:t>
      </w:r>
      <w:r w:rsidR="00C93A7E" w:rsidRPr="00C93A7E">
        <w:rPr>
          <w:rFonts w:ascii="Times New Roman" w:eastAsia="Calibri" w:hAnsi="Times New Roman" w:cs="Times New Roman"/>
          <w:sz w:val="24"/>
          <w:szCs w:val="24"/>
        </w:rPr>
        <w:t xml:space="preserve"> 3 ugovora o radu za suradničko radno mjesto asistent</w:t>
      </w:r>
      <w:r w:rsidR="00C93A7E">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C93A7E">
        <w:rPr>
          <w:rFonts w:ascii="Times New Roman" w:eastAsia="Calibri" w:hAnsi="Times New Roman" w:cs="Times New Roman"/>
          <w:sz w:val="24"/>
          <w:szCs w:val="24"/>
        </w:rPr>
        <w:t>Također, tijekom 2025. ostvarena</w:t>
      </w:r>
      <w:r w:rsidR="00C93A7E" w:rsidRPr="00C93A7E">
        <w:rPr>
          <w:rFonts w:ascii="Times New Roman" w:eastAsia="Calibri" w:hAnsi="Times New Roman" w:cs="Times New Roman"/>
          <w:sz w:val="24"/>
          <w:szCs w:val="24"/>
        </w:rPr>
        <w:t xml:space="preserve"> su 3 napredovanja na znanstveno radno mjesto znanstveni savjetnik</w:t>
      </w:r>
      <w:r w:rsidR="00C93A7E">
        <w:rPr>
          <w:rFonts w:ascii="Times New Roman" w:eastAsia="Calibri" w:hAnsi="Times New Roman" w:cs="Times New Roman"/>
          <w:sz w:val="24"/>
          <w:szCs w:val="24"/>
        </w:rPr>
        <w:t>.</w:t>
      </w:r>
    </w:p>
    <w:bookmarkEnd w:id="0"/>
    <w:p w14:paraId="7CB613DE" w14:textId="512317DE" w:rsidR="00D76933" w:rsidRPr="00416374" w:rsidRDefault="00D76933" w:rsidP="00D76933">
      <w:pPr>
        <w:spacing w:after="0" w:line="276" w:lineRule="auto"/>
        <w:jc w:val="both"/>
        <w:rPr>
          <w:rFonts w:ascii="Times New Roman" w:eastAsia="Calibri" w:hAnsi="Times New Roman" w:cs="Times New Roman"/>
          <w:iCs/>
          <w:sz w:val="24"/>
          <w:szCs w:val="24"/>
        </w:rPr>
      </w:pPr>
    </w:p>
    <w:p w14:paraId="702536CA" w14:textId="15C7B2C8" w:rsidR="00D76933" w:rsidRPr="00416374" w:rsidRDefault="00D76933" w:rsidP="00D76933">
      <w:pPr>
        <w:spacing w:after="0" w:line="276" w:lineRule="auto"/>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Djelatnost Instituta odvijat će se u </w:t>
      </w:r>
      <w:r w:rsidR="00046A51">
        <w:rPr>
          <w:rFonts w:ascii="Times New Roman" w:eastAsia="Calibri" w:hAnsi="Times New Roman" w:cs="Times New Roman"/>
          <w:sz w:val="24"/>
          <w:szCs w:val="24"/>
        </w:rPr>
        <w:t>razdoblju od 2026.-2028</w:t>
      </w:r>
      <w:r>
        <w:rPr>
          <w:rFonts w:ascii="Times New Roman" w:eastAsia="Calibri" w:hAnsi="Times New Roman" w:cs="Times New Roman"/>
          <w:sz w:val="24"/>
          <w:szCs w:val="24"/>
        </w:rPr>
        <w:t xml:space="preserve">. </w:t>
      </w:r>
      <w:r w:rsidRPr="00416374">
        <w:rPr>
          <w:rFonts w:ascii="Times New Roman" w:eastAsia="Calibri" w:hAnsi="Times New Roman" w:cs="Times New Roman"/>
          <w:sz w:val="24"/>
          <w:szCs w:val="24"/>
        </w:rPr>
        <w:t xml:space="preserve">kroz ostvarivanje četiri </w:t>
      </w:r>
      <w:r>
        <w:rPr>
          <w:rFonts w:ascii="Times New Roman" w:eastAsia="Calibri" w:hAnsi="Times New Roman" w:cs="Times New Roman"/>
          <w:sz w:val="24"/>
          <w:szCs w:val="24"/>
        </w:rPr>
        <w:t xml:space="preserve">razvojna </w:t>
      </w:r>
      <w:r w:rsidRPr="00416374">
        <w:rPr>
          <w:rFonts w:ascii="Times New Roman" w:eastAsia="Calibri" w:hAnsi="Times New Roman" w:cs="Times New Roman"/>
          <w:sz w:val="24"/>
          <w:szCs w:val="24"/>
        </w:rPr>
        <w:t xml:space="preserve">cilja: </w:t>
      </w:r>
    </w:p>
    <w:p w14:paraId="5EB3C90F" w14:textId="77777777" w:rsidR="00D76933" w:rsidRPr="00416374" w:rsidRDefault="00D76933" w:rsidP="00D76933">
      <w:pPr>
        <w:numPr>
          <w:ilvl w:val="0"/>
          <w:numId w:val="8"/>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inovativnosti, kvalitete i produktivnosti znanstveno-istraživačkog rada</w:t>
      </w:r>
    </w:p>
    <w:p w14:paraId="32353105" w14:textId="77777777" w:rsidR="00D76933" w:rsidRPr="00416374" w:rsidRDefault="00D76933" w:rsidP="00D76933">
      <w:pPr>
        <w:spacing w:after="0" w:line="276" w:lineRule="auto"/>
        <w:ind w:left="720"/>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Instituta</w:t>
      </w:r>
    </w:p>
    <w:p w14:paraId="3DA66E39" w14:textId="77777777" w:rsidR="00D76933" w:rsidRPr="00416374" w:rsidRDefault="00D76933" w:rsidP="00D76933">
      <w:pPr>
        <w:numPr>
          <w:ilvl w:val="0"/>
          <w:numId w:val="8"/>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nacionalne i međunarodne prepoznatljivosti djelovanja Instituta</w:t>
      </w:r>
    </w:p>
    <w:p w14:paraId="34DF5FA4" w14:textId="77777777" w:rsidR="00D76933" w:rsidRPr="00416374" w:rsidRDefault="00D76933" w:rsidP="00D76933">
      <w:pPr>
        <w:numPr>
          <w:ilvl w:val="0"/>
          <w:numId w:val="8"/>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Jačanje suradnje i mobilnosti na nacionalnoj i međunarodnoj razini</w:t>
      </w:r>
    </w:p>
    <w:p w14:paraId="7864F5BC" w14:textId="77777777" w:rsidR="00D76933" w:rsidRPr="00416374" w:rsidRDefault="00D76933" w:rsidP="00D76933">
      <w:pPr>
        <w:numPr>
          <w:ilvl w:val="0"/>
          <w:numId w:val="8"/>
        </w:numPr>
        <w:spacing w:after="0" w:line="276" w:lineRule="auto"/>
        <w:contextualSpacing/>
        <w:jc w:val="both"/>
        <w:rPr>
          <w:rFonts w:ascii="Times New Roman" w:eastAsia="Calibri" w:hAnsi="Times New Roman" w:cs="Times New Roman"/>
          <w:sz w:val="24"/>
          <w:szCs w:val="24"/>
        </w:rPr>
      </w:pPr>
      <w:r w:rsidRPr="00416374">
        <w:rPr>
          <w:rFonts w:ascii="Times New Roman" w:eastAsia="Calibri" w:hAnsi="Times New Roman" w:cs="Times New Roman"/>
          <w:sz w:val="24"/>
          <w:szCs w:val="24"/>
        </w:rPr>
        <w:t xml:space="preserve">Razvoj organizacijskih kapaciteta i ljudskih potencijala Instituta. </w:t>
      </w:r>
    </w:p>
    <w:p w14:paraId="5434215C" w14:textId="77777777" w:rsidR="00D76933" w:rsidRPr="00416374" w:rsidRDefault="00D76933" w:rsidP="00D76933">
      <w:pPr>
        <w:spacing w:after="0" w:line="276" w:lineRule="auto"/>
        <w:jc w:val="both"/>
        <w:rPr>
          <w:rFonts w:ascii="Times New Roman" w:eastAsia="Calibri" w:hAnsi="Times New Roman" w:cs="Times New Roman"/>
          <w:sz w:val="24"/>
          <w:szCs w:val="24"/>
        </w:rPr>
      </w:pPr>
    </w:p>
    <w:p w14:paraId="2257A3F6" w14:textId="1B23F471" w:rsidR="00D76933" w:rsidRPr="00EC67AF" w:rsidRDefault="00D76933" w:rsidP="00D76933">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istom razdoblju</w:t>
      </w:r>
      <w:r w:rsidRPr="00416374">
        <w:rPr>
          <w:rFonts w:ascii="Times New Roman" w:eastAsia="Calibri" w:hAnsi="Times New Roman" w:cs="Times New Roman"/>
          <w:sz w:val="24"/>
          <w:szCs w:val="24"/>
        </w:rPr>
        <w:t xml:space="preserve"> znanstvenoistraživački rad u Institutu realizirat će se kroz  četiri istraživačka centra.</w:t>
      </w:r>
    </w:p>
    <w:p w14:paraId="1EBFFAA0" w14:textId="36F87D0D" w:rsidR="00D76933" w:rsidRPr="00EC67AF" w:rsidRDefault="00DE1C5C" w:rsidP="00EC67AF">
      <w:pPr>
        <w:spacing w:before="100" w:beforeAutospacing="1" w:after="100" w:afterAutospacing="1" w:line="276" w:lineRule="auto"/>
        <w:jc w:val="both"/>
      </w:pPr>
      <w:r w:rsidRPr="008A106F">
        <w:rPr>
          <w:rFonts w:ascii="Times New Roman" w:hAnsi="Times New Roman" w:cs="Times New Roman"/>
          <w:b/>
          <w:bCs/>
          <w:sz w:val="24"/>
          <w:szCs w:val="24"/>
        </w:rPr>
        <w:t>CIRO</w:t>
      </w:r>
      <w:r>
        <w:rPr>
          <w:rFonts w:ascii="Times New Roman" w:hAnsi="Times New Roman" w:cs="Times New Roman"/>
          <w:b/>
          <w:bCs/>
          <w:sz w:val="24"/>
          <w:szCs w:val="24"/>
        </w:rPr>
        <w:t xml:space="preserve"> (Centar za istraživanje i razvoj obrazovanja)</w:t>
      </w:r>
      <w:r>
        <w:rPr>
          <w:rFonts w:ascii="Arial" w:hAnsi="Arial" w:cs="Arial"/>
          <w:sz w:val="21"/>
          <w:szCs w:val="21"/>
        </w:rPr>
        <w:t xml:space="preserve"> </w:t>
      </w:r>
      <w:r>
        <w:rPr>
          <w:rFonts w:ascii="Times New Roman" w:hAnsi="Times New Roman" w:cs="Times New Roman"/>
          <w:sz w:val="24"/>
          <w:szCs w:val="24"/>
        </w:rPr>
        <w:t xml:space="preserve">će se baviti interdisciplinarnim istraživanjima u području obrazovanja. Istražit će se promjene u organizaciji procesa odgoja i obrazovanja uzrokovane COVID-19 pandemijom. Također, istraživat će se profesionalni razvoj učitelja, uključujući i razvoj socio-emocionalnih kompetencija učitelja i ostalih odgojno-obrazovnih djelatnika u hrvatskim osnovnim i srednjim školama. Za učenike srednjih škola, radit će se na implementaciji predmeta </w:t>
      </w:r>
      <w:r>
        <w:rPr>
          <w:rFonts w:ascii="Times New Roman" w:hAnsi="Times New Roman" w:cs="Times New Roman"/>
          <w:i/>
          <w:iCs/>
          <w:sz w:val="24"/>
          <w:szCs w:val="24"/>
        </w:rPr>
        <w:t>Škola i zajednica</w:t>
      </w:r>
      <w:r>
        <w:rPr>
          <w:rFonts w:ascii="Times New Roman" w:hAnsi="Times New Roman" w:cs="Times New Roman"/>
          <w:sz w:val="24"/>
          <w:szCs w:val="24"/>
        </w:rPr>
        <w:t xml:space="preserve">, koji nudi inovativan pristup građanskom odgoju i obrazovanju i školi u cjelini. Nadalje, istraživat će se učenje u doba dezinformacija i društvenih sukoba, prilikom čega će mladi ljudi i učitelji zajedno konstruirati nastavni plan i program kroz transnacionalni dijalog. Također, istražit će se i poimanje demokracije kod mladih i potaknuti zamišljanje alternativne budućnosti europske demokracije putem razvoja demokratske pedagogije unutar formalnih i neformalnih obrazovnih okruženja. Nastavit će se istraživanja praćenja obrazovnih i profesionalnih aspiracija i putova učenika te analize prijelaza između pojedinih razina obrazovanja. Osim toga, istražit će se i usavršavanja odraslih osoba s niskom razinom vještina. Posebne tematske cjeline u okviru navedenih istraživačkih područja bit će: učenje, poučavanje i vrednovanje, socijalna i rodna dimenzija obrazovanja, uključujući aspiracije djevojaka za STEM područje, perspektive različitih dionika odgojno-obrazovnog sustava: učenika, roditelja i učitelja, struktura i organizacija sustava odgoja i obrazovanja. Također, istražit će se i promjene u strukovnom obrazovanju koje se tiču sudjelovanja učenika, zadržavanja učenika i obrazovnih politika nakon pandemije COVID-19. U narednom periodu planirano je i nacionalno panel-istraživanje srednjih škola kojim će se istražiti odrednice dobrobiti učenika i nastavnika srednjih škola te njihovi stavovi prema sociokulturnoj različitosti, kao i promjene u dobrobiti učenika i nastavnika te promjene u stavovima učenika kroz vrijeme. Osim toga, istražit će se i obrazovni i karijerni planovi mladih </w:t>
      </w:r>
      <w:r>
        <w:rPr>
          <w:rFonts w:ascii="Times New Roman" w:hAnsi="Times New Roman" w:cs="Times New Roman"/>
          <w:sz w:val="24"/>
          <w:szCs w:val="24"/>
        </w:rPr>
        <w:lastRenderedPageBreak/>
        <w:t>koji pohađaju glazbeno obrazovanje u Hrvatskoj, a u istraživanju će sudjelovati sudionici iz čitave vertikale glazbenog obrazovanja. Nadalje, provest će se istraživanje usmjereno na evaluaciju digitalnih radnih platformi prema kriterijima pravednosti, čiji je cilj osigurati pravednije uvjete rada u digitalnoj ekonomiji. Osim toga, provest će se i EUROSTUDENT istraživanje, na temelju kojeg donositelji odluka mogu razviti i unaprijediti politike i aktivnosti kojima je cilj poboljšati studentski standard u Republici Hrvatskoj.</w:t>
      </w:r>
    </w:p>
    <w:p w14:paraId="174E79F7" w14:textId="77777777" w:rsidR="0049690D" w:rsidRDefault="0049690D" w:rsidP="0049690D">
      <w:pPr>
        <w:shd w:val="clear" w:color="auto" w:fill="FFFFFF"/>
        <w:spacing w:after="0"/>
        <w:jc w:val="both"/>
        <w:rPr>
          <w:rFonts w:ascii="Arial" w:eastAsia="Arial" w:hAnsi="Arial" w:cs="Arial"/>
          <w:color w:val="222222"/>
          <w:sz w:val="24"/>
          <w:szCs w:val="24"/>
        </w:rPr>
      </w:pPr>
      <w:r w:rsidRPr="008A106F">
        <w:rPr>
          <w:rFonts w:ascii="Times New Roman" w:eastAsia="Times New Roman" w:hAnsi="Times New Roman" w:cs="Times New Roman"/>
          <w:b/>
          <w:color w:val="222222"/>
          <w:sz w:val="24"/>
          <w:szCs w:val="24"/>
        </w:rPr>
        <w:t>CORI</w:t>
      </w:r>
      <w:r>
        <w:rPr>
          <w:rFonts w:ascii="Times New Roman" w:eastAsia="Times New Roman" w:hAnsi="Times New Roman" w:cs="Times New Roman"/>
          <w:b/>
          <w:color w:val="222222"/>
          <w:sz w:val="24"/>
          <w:szCs w:val="24"/>
        </w:rPr>
        <w:t xml:space="preserve"> (Centar za omladinska i rodna istraživanja)</w:t>
      </w:r>
      <w:r>
        <w:rPr>
          <w:rFonts w:ascii="Times New Roman" w:eastAsia="Times New Roman" w:hAnsi="Times New Roman" w:cs="Times New Roman"/>
          <w:color w:val="222222"/>
          <w:sz w:val="24"/>
          <w:szCs w:val="24"/>
        </w:rPr>
        <w:t> bavit će interdisciplinarnim kvantitativnim i kvalitativnim istraživanjima različitih dimenzija društvenog položaja i potreba mladih te žena i muškaraca. Osobita pozornost bit će posvećena dinamici promjena u statusu, vrijednostima i aspiracijama skupina od interesa, njihovoj dobrobiti i kvaliteti života, te utjecaju digitalnih tehnologija na različita područja života, kao i komparativnom praćenju istraživanih fenomena. U segmentu rodnih istraživanja nastavit će se rad na međunarodnom projektu čija je tema kibernetičko nasilje, posebno usmjereno prema djevojčicama i ženama. Istraživanje se provodi kvantitativnim i kvalitativnim metodama, a fokus je na komparativnom prikazu rezultata s rezultatima iz Španjolske i Portugala. Također, u sklopu projekta Hrvatske zaklade za znanost planira se nastavak ranije započetih istraživanja rodnog identiteta, pri čemu će veći naglasak biti stavljen na kvalitativna istraživanja muškosti i muškog identiteta. Istraživanja mladih realizirat će se u okviru četiri projekta (CERV program, Hrvatska zaklada za znanost i Europska Unija: Next Generation EU). Dobrobit mladih, te njihovo mentalno zdravlje i kvaliteta života, kao i korištenje digitalnih medija bit će analizirani putem kvalitativnih i kvantitativnih istraživačkih metoda, pri čemu će fokus biti na aspiracijama mladih, resursima koje posjeduju za ostvarenje aspiracija, strukturama potpore koje mladi imaju na raspolaganju, utjecaju digitalnih medija na kvalitetu života, te procjeni mentalnog zdravlja, kvalitete života i dobrobiti. Slični će se pristupi koristiti i za proučavanje socijalnog kapitala, vrijednosnih orijentacija i političke kulture mladih, te povjerenja mladih u osobe, organizacije i institucije. Kvalitativnim i kvantitativnim istraživanjem produbit će se razumijevanje različitih aspekata političke kompetencije nove generacije učenika završnih razreda srednjih škola u Hrvatskoj. Usmjerenošću na generaciju koja se nalazi na pragu punopravnog sudjelovanja u političkom životu zajednice nastoji se dobiti dubinski uvid u njihovo poimanje političke kompetencije, aktualno stanje vezano za njihova politička znanja, informiranost i stavove te perspektivu nastavnika vezano za poučavanje sadržaja koji bi trebali osnažiti učenike tijekom njihove političke socijalizacije u školi.</w:t>
      </w:r>
    </w:p>
    <w:p w14:paraId="38A9C562" w14:textId="77777777" w:rsidR="0049690D" w:rsidRDefault="0049690D" w:rsidP="0049690D">
      <w:pPr>
        <w:shd w:val="clear" w:color="auto" w:fill="FFFFFF"/>
        <w:spacing w:after="0"/>
        <w:jc w:val="both"/>
      </w:pPr>
      <w:r>
        <w:rPr>
          <w:rFonts w:ascii="Times New Roman" w:eastAsia="Times New Roman" w:hAnsi="Times New Roman" w:cs="Times New Roman"/>
          <w:color w:val="222222"/>
          <w:sz w:val="24"/>
          <w:szCs w:val="24"/>
        </w:rPr>
        <w:t>Istraživački podaci u navedenim tematskim cjelinama bit će nadopunjeni prijedlozima javnih politika u smjeru koncipiranja novih i inoviranja relevantnih javnih politika. Članovi i članice Centra za omladinska i rodna istraživanja također će biti angažirani u nastavnoj djelatnosti na temama 1) metoda istraživanja u humanistici s naglaskom na teorije, koncepte, logiku, terminologiju i prakse istraživanja; 2) političkih kompetencija mladih; 3) financijskog osamostaljivanja mladih i 4) mladih i rodne ravnopravnosti.</w:t>
      </w:r>
    </w:p>
    <w:p w14:paraId="58D91AD7" w14:textId="56877B2E" w:rsidR="00436AB8" w:rsidRPr="00436AB8" w:rsidRDefault="00436AB8" w:rsidP="00436AB8">
      <w:pPr>
        <w:spacing w:before="100" w:beforeAutospacing="1" w:after="100" w:afterAutospacing="1"/>
        <w:jc w:val="both"/>
        <w:rPr>
          <w:rFonts w:ascii="Times New Roman" w:hAnsi="Times New Roman" w:cs="Times New Roman"/>
          <w:sz w:val="24"/>
          <w:szCs w:val="24"/>
        </w:rPr>
      </w:pPr>
      <w:r w:rsidRPr="00436AB8">
        <w:rPr>
          <w:rFonts w:ascii="Times New Roman" w:hAnsi="Times New Roman" w:cs="Times New Roman"/>
          <w:b/>
          <w:bCs/>
          <w:sz w:val="24"/>
          <w:szCs w:val="24"/>
        </w:rPr>
        <w:t>CIPIP (Centar za istraživanje prostora i politike) </w:t>
      </w:r>
      <w:r w:rsidRPr="00436AB8">
        <w:rPr>
          <w:rFonts w:ascii="Times New Roman" w:hAnsi="Times New Roman" w:cs="Times New Roman"/>
          <w:sz w:val="24"/>
          <w:szCs w:val="24"/>
        </w:rPr>
        <w:t xml:space="preserve">bavit će se istraživanjima društvenih promjena vezanih za prostor i politiku. Poseban interes usmjerit će se na glavni grad Zagreb i veće gradske centre i istraživanje procesa urbane revitalizacije i transformacije u postsocijalističkom kontekstu, te procesa komercijalizacije prostora kao i promjena u kvaliteti života i stanovanja, a u odnosu na EU standarde i koncept održivog razvoja. Istraživat će se održivost i otpornost otočnih zajednica kroz dimenzije održivog razvoja na odabranim </w:t>
      </w:r>
      <w:r w:rsidRPr="00436AB8">
        <w:rPr>
          <w:rFonts w:ascii="Times New Roman" w:hAnsi="Times New Roman" w:cs="Times New Roman"/>
          <w:sz w:val="24"/>
          <w:szCs w:val="24"/>
        </w:rPr>
        <w:lastRenderedPageBreak/>
        <w:t>primjerima jadranskih otoka. Istraživat će se i izolirani ljudi i zajednice u Sloveniji i Hrvatskoj na bilateralnom projektu Hrvatske zaklade za znanost (2022.-2026.). U Centru se provodi i projekt kojeg financira Ministarstvo znanosti, obrazovanja i mladih putem fonda Next</w:t>
      </w:r>
      <w:r>
        <w:rPr>
          <w:rFonts w:ascii="Times New Roman" w:hAnsi="Times New Roman" w:cs="Times New Roman"/>
          <w:sz w:val="24"/>
          <w:szCs w:val="24"/>
        </w:rPr>
        <w:t xml:space="preserve"> </w:t>
      </w:r>
      <w:r w:rsidRPr="00436AB8">
        <w:rPr>
          <w:rFonts w:ascii="Times New Roman" w:hAnsi="Times New Roman" w:cs="Times New Roman"/>
          <w:sz w:val="24"/>
          <w:szCs w:val="24"/>
        </w:rPr>
        <w:t>Generation</w:t>
      </w:r>
      <w:r>
        <w:rPr>
          <w:rFonts w:ascii="Times New Roman" w:hAnsi="Times New Roman" w:cs="Times New Roman"/>
          <w:sz w:val="24"/>
          <w:szCs w:val="24"/>
        </w:rPr>
        <w:t xml:space="preserve"> </w:t>
      </w:r>
      <w:r w:rsidRPr="00436AB8">
        <w:rPr>
          <w:rFonts w:ascii="Times New Roman" w:hAnsi="Times New Roman" w:cs="Times New Roman"/>
          <w:sz w:val="24"/>
          <w:szCs w:val="24"/>
        </w:rPr>
        <w:t xml:space="preserve">EU Europske komisije (2024.-2027.) Projekt se bavi učincima europeizacijskog procesa u izabranim urbano-ruralnim područjima Hrvatske tj. procesima urbane i zelene obnove te post-potresnom obnovom, kao i društvenim posljedicama ulaska Hrvatske u schengenski prostor. U Centru će se istraživati i razvoj proeuropskih i euroskeptičnih aktera i ideja. </w:t>
      </w:r>
    </w:p>
    <w:p w14:paraId="59F7197A" w14:textId="77777777" w:rsidR="0049690D" w:rsidRDefault="0049690D" w:rsidP="0049690D">
      <w:pPr>
        <w:spacing w:before="100" w:beforeAutospacing="1" w:after="100" w:afterAutospacing="1"/>
        <w:jc w:val="both"/>
      </w:pPr>
      <w:r w:rsidRPr="008A106F">
        <w:rPr>
          <w:rFonts w:ascii="Times New Roman" w:hAnsi="Times New Roman" w:cs="Times New Roman"/>
          <w:b/>
          <w:bCs/>
          <w:sz w:val="24"/>
          <w:szCs w:val="24"/>
        </w:rPr>
        <w:t>CIZRO</w:t>
      </w:r>
      <w:r>
        <w:rPr>
          <w:rFonts w:ascii="Times New Roman" w:hAnsi="Times New Roman" w:cs="Times New Roman"/>
          <w:b/>
          <w:bCs/>
          <w:sz w:val="24"/>
          <w:szCs w:val="24"/>
        </w:rPr>
        <w:t xml:space="preserve"> (Centar za istraživanje znanosti, rada i održivosti) </w:t>
      </w:r>
      <w:r>
        <w:rPr>
          <w:rFonts w:ascii="Times New Roman" w:hAnsi="Times New Roman" w:cs="Times New Roman"/>
          <w:sz w:val="24"/>
          <w:szCs w:val="24"/>
        </w:rPr>
        <w:t>provodi interdisciplinarna istraživanja različitih aspekata društvene otpornosti, transformacije i održivosti kroz nekoliko ključnih istraživačkih tema: uloga i društvena odgovornost znanosti i tehnologije u društvu te društvenim krizama; promjene i dinamika odnosa znanosti, javnosti te politike; znanost kao rad i profesija u društvenom kontekstu; promjene na tržištu rada te u praksi, društvenom učinku i značenju rada; nejednakosti koje proizlaze iz tih promjena te njihov utjecaj na kvalitetu i uvjete rada; novi oblici organizacije rada i radnika/ca; potencijali transformacije k ekonomiji zelenih radnih mjesta; društvena implementacija održivih tehnologija i procesa poput obnovljivih izvora energije, proizvodnje hrane za vlastite potrebe i alternativne ekonomije, s naglaskom na pitanja društvenih nejednakosti i pravednosti. </w:t>
      </w:r>
      <w:bookmarkStart w:id="1" w:name="m_1273901480070721539__Hlk177375346"/>
      <w:r>
        <w:rPr>
          <w:rFonts w:ascii="Times New Roman" w:hAnsi="Times New Roman" w:cs="Times New Roman"/>
          <w:sz w:val="24"/>
          <w:szCs w:val="24"/>
        </w:rPr>
        <w:t>Centar u području istraživanja znanosti trenutno provodi dva istraživačka projekta, “Društvena odgovornost i profesionalna etika hrvatskih istraživača – RESETH” financiran sredstvima Hrvatske zaklade za znanost (2023-2027) te „Playing the academic game: istraživačke i objavljivačke strategije znanstvenika u kontekstu evaluacije znanstveno-istraživačkog rada – EVALDEMIC“ financiran Programskim ugovorom s Ministarstvom znanosti i obrazovanja, odnosno sredstvima fonda Next Generation EU Europske komisije, a unutar IDIZ-ovog istraživačkog programa (2024-2027). U području održivosti, Centar sudjeluje u znanstvenom projektu "Izrada master plana održivog turizma na području sliva rijeke Save", naručitelj je OIKON d.o.o.- Institut za primijenjenu ekologiju. U području rada Centar od 2025. sudjeluje u provođenju međunarodnog projekta "Fairwork" koji se bavi istraživanjima o tome kako tehnologija utječe na promjenu načina zapošljavanja i uvjeta rada.  </w:t>
      </w:r>
      <w:bookmarkEnd w:id="1"/>
      <w:r>
        <w:rPr>
          <w:rFonts w:ascii="Times New Roman" w:hAnsi="Times New Roman" w:cs="Times New Roman"/>
          <w:sz w:val="24"/>
          <w:szCs w:val="24"/>
        </w:rPr>
        <w:t>Centar u ime Instituta kontinuirano provodi međunarodni znanstvenoistraživački projekt International Social Survey Programme (ISSP), projekt na kojem surađuje mreža institucija iz različitih zemalja na anketnim istraživanjima različitih aspekata društva. Institut provodi ISSP od 2005. godine kao predstavnik Hrvatske u ovom najstarijem međunarodnom projektu u području društvenih znanosti u svijetu. U narednom razdoblju obrađivat će se dogovorene teme/moduli, koji će omogućiti komparaciju među državama koje sudjeluju u istraživanju (ukupno oko 45), a kod nekih tema i komparaciju s istraživanjima provedenim prije 10 godina. Radi se o modulima, radne orijentacije (2025) i uloga države (2026), društvene mreže (2027).</w:t>
      </w:r>
    </w:p>
    <w:p w14:paraId="4D8B4A75" w14:textId="77777777" w:rsidR="00D76933" w:rsidRPr="00416374" w:rsidRDefault="00D76933" w:rsidP="00D76933">
      <w:pPr>
        <w:spacing w:after="0" w:line="276" w:lineRule="auto"/>
        <w:jc w:val="both"/>
        <w:rPr>
          <w:rFonts w:ascii="Times New Roman" w:eastAsia="Calibri" w:hAnsi="Times New Roman" w:cs="Times New Roman"/>
          <w:sz w:val="24"/>
          <w:szCs w:val="24"/>
          <w:lang w:val="en-US"/>
        </w:rPr>
      </w:pPr>
    </w:p>
    <w:p w14:paraId="73B45B0B" w14:textId="77777777" w:rsidR="00D76933" w:rsidRPr="00D36BC3" w:rsidRDefault="00D76933" w:rsidP="00D76933">
      <w:pPr>
        <w:spacing w:line="276" w:lineRule="auto"/>
        <w:rPr>
          <w:rFonts w:ascii="Times New Roman" w:hAnsi="Times New Roman" w:cs="Times New Roman"/>
          <w:sz w:val="24"/>
          <w:szCs w:val="24"/>
        </w:rPr>
      </w:pPr>
      <w:r w:rsidRPr="00416374">
        <w:rPr>
          <w:rFonts w:ascii="Times New Roman" w:hAnsi="Times New Roman" w:cs="Times New Roman"/>
          <w:sz w:val="24"/>
          <w:szCs w:val="24"/>
        </w:rPr>
        <w:br w:type="page"/>
      </w:r>
    </w:p>
    <w:p w14:paraId="6915AE74" w14:textId="77777777" w:rsidR="00D76933" w:rsidRPr="00F57E66" w:rsidRDefault="00D76933" w:rsidP="00D76933">
      <w:pPr>
        <w:pBdr>
          <w:top w:val="dotted" w:sz="4" w:space="0" w:color="808080" w:themeColor="background1" w:themeShade="80"/>
          <w:bottom w:val="dotted" w:sz="4" w:space="1" w:color="808080" w:themeColor="background1" w:themeShade="80"/>
        </w:pBdr>
        <w:shd w:val="clear" w:color="auto" w:fill="D0CECE" w:themeFill="background2" w:themeFillShade="E6"/>
        <w:spacing w:line="276" w:lineRule="auto"/>
        <w:jc w:val="both"/>
        <w:rPr>
          <w:rFonts w:ascii="Times New Roman" w:hAnsi="Times New Roman" w:cs="Times New Roman"/>
          <w:b/>
          <w:sz w:val="24"/>
          <w:szCs w:val="24"/>
        </w:rPr>
      </w:pPr>
      <w:r w:rsidRPr="00436AB8">
        <w:rPr>
          <w:rFonts w:ascii="Times New Roman" w:hAnsi="Times New Roman" w:cs="Times New Roman"/>
          <w:b/>
          <w:sz w:val="24"/>
          <w:szCs w:val="24"/>
        </w:rPr>
        <w:lastRenderedPageBreak/>
        <w:t>PROGRAMSKO FINANCIRANJE JAVNIH INSTITUTA</w:t>
      </w:r>
      <w:r w:rsidRPr="00F57E66">
        <w:rPr>
          <w:rFonts w:ascii="Times New Roman" w:hAnsi="Times New Roman" w:cs="Times New Roman"/>
          <w:b/>
          <w:sz w:val="24"/>
          <w:szCs w:val="24"/>
        </w:rPr>
        <w:t xml:space="preserve"> </w:t>
      </w:r>
    </w:p>
    <w:p w14:paraId="7FD282E9" w14:textId="77777777" w:rsidR="00D76933" w:rsidRPr="00F57E66" w:rsidRDefault="00D76933" w:rsidP="00D76933">
      <w:pPr>
        <w:spacing w:after="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Zakonske i druge pravne osnove</w:t>
      </w:r>
    </w:p>
    <w:p w14:paraId="49F51EA1"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Zakon o visokom obrazovanju i znanstvenoj djelatnosti, čl. 31.</w:t>
      </w:r>
    </w:p>
    <w:p w14:paraId="5BA4D53D"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Pravilnik o uvjetima za izbor u znanstvena zvanja</w:t>
      </w:r>
    </w:p>
    <w:p w14:paraId="5D955B54"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Zakon o ustanovama</w:t>
      </w:r>
    </w:p>
    <w:p w14:paraId="45DD7B02"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Zakon o plaćama u javnim službama</w:t>
      </w:r>
    </w:p>
    <w:p w14:paraId="5CC4DF3B"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Uredba o nazivima radnih mjesta i koeficijentima složenosti poslova u javnim službama</w:t>
      </w:r>
    </w:p>
    <w:p w14:paraId="07B4BCAB"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Temeljni kolektivni ugovor za službenike i namještenike u javnim službama</w:t>
      </w:r>
    </w:p>
    <w:p w14:paraId="3BB6A49E"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Nacionalni plan oporavka i otpornosti</w:t>
      </w:r>
    </w:p>
    <w:p w14:paraId="68D61996"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bookmarkStart w:id="2" w:name="_Hlk146711842"/>
      <w:r w:rsidRPr="00EC67AF">
        <w:rPr>
          <w:rFonts w:ascii="Times New Roman" w:hAnsi="Times New Roman"/>
          <w:sz w:val="24"/>
          <w:szCs w:val="24"/>
          <w:lang w:val="hr-HR"/>
        </w:rPr>
        <w:t xml:space="preserve">Statut Instituta za društvena istraživanja u Zagrebu </w:t>
      </w:r>
    </w:p>
    <w:bookmarkEnd w:id="2"/>
    <w:p w14:paraId="78A087AD"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Strategija razvoja Instituta za razdoblje od 2019. do 2028. godine</w:t>
      </w:r>
    </w:p>
    <w:p w14:paraId="4181DF2D"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Pravilnik o unutarnjem ustroju Instituta</w:t>
      </w:r>
    </w:p>
    <w:p w14:paraId="2E5B8768"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Pravilnik o unutarnjem ustroju radnih mjesta i položaja</w:t>
      </w:r>
    </w:p>
    <w:p w14:paraId="08667441"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Uredba o programskom financiranju javnih visokih učilišta i javnih znanstvenih instituta u RH</w:t>
      </w:r>
    </w:p>
    <w:p w14:paraId="5D86A26D" w14:textId="77777777" w:rsidR="00D76933" w:rsidRPr="00EC67AF" w:rsidRDefault="00D76933" w:rsidP="00EC67AF">
      <w:pPr>
        <w:pStyle w:val="NormalWeb"/>
        <w:numPr>
          <w:ilvl w:val="0"/>
          <w:numId w:val="10"/>
        </w:numPr>
        <w:spacing w:before="0" w:beforeAutospacing="0" w:after="0" w:afterAutospacing="0" w:line="276" w:lineRule="auto"/>
        <w:jc w:val="both"/>
        <w:rPr>
          <w:rFonts w:ascii="Times New Roman" w:hAnsi="Times New Roman"/>
          <w:sz w:val="24"/>
          <w:szCs w:val="24"/>
          <w:lang w:val="hr-HR"/>
        </w:rPr>
      </w:pPr>
      <w:r w:rsidRPr="00EC67AF">
        <w:rPr>
          <w:rFonts w:ascii="Times New Roman" w:hAnsi="Times New Roman"/>
          <w:sz w:val="24"/>
          <w:szCs w:val="24"/>
          <w:lang w:val="hr-HR"/>
        </w:rPr>
        <w:t>Ugovor o programskom financiranju javnih znanstvenih instituta</w:t>
      </w:r>
    </w:p>
    <w:p w14:paraId="11120E03" w14:textId="77777777" w:rsidR="00D76933" w:rsidRPr="00CD3CA0" w:rsidRDefault="00D76933" w:rsidP="00D76933">
      <w:pPr>
        <w:spacing w:line="276" w:lineRule="auto"/>
        <w:jc w:val="both"/>
        <w:rPr>
          <w:rFonts w:ascii="Times New Roman" w:hAnsi="Times New Roman" w:cs="Times New Roman"/>
          <w:i/>
        </w:rPr>
      </w:pPr>
    </w:p>
    <w:tbl>
      <w:tblPr>
        <w:tblStyle w:val="TableGrid"/>
        <w:tblW w:w="9351" w:type="dxa"/>
        <w:tblLook w:val="04A0" w:firstRow="1" w:lastRow="0" w:firstColumn="1" w:lastColumn="0" w:noHBand="0" w:noVBand="1"/>
      </w:tblPr>
      <w:tblGrid>
        <w:gridCol w:w="1794"/>
        <w:gridCol w:w="1535"/>
        <w:gridCol w:w="1560"/>
        <w:gridCol w:w="1560"/>
        <w:gridCol w:w="1560"/>
        <w:gridCol w:w="1342"/>
      </w:tblGrid>
      <w:tr w:rsidR="00165DA3" w:rsidRPr="00495264" w14:paraId="19387B6B" w14:textId="77777777" w:rsidTr="00165DA3">
        <w:trPr>
          <w:trHeight w:val="536"/>
        </w:trPr>
        <w:tc>
          <w:tcPr>
            <w:tcW w:w="1598" w:type="dxa"/>
            <w:shd w:val="clear" w:color="auto" w:fill="D0CECE" w:themeFill="background2" w:themeFillShade="E6"/>
          </w:tcPr>
          <w:p w14:paraId="7CB03778" w14:textId="77777777" w:rsidR="00D76933" w:rsidRPr="00495264" w:rsidRDefault="00D76933" w:rsidP="00165DA3">
            <w:pPr>
              <w:spacing w:line="276" w:lineRule="auto"/>
              <w:jc w:val="both"/>
              <w:rPr>
                <w:rFonts w:ascii="Times New Roman" w:hAnsi="Times New Roman" w:cs="Times New Roman"/>
              </w:rPr>
            </w:pPr>
          </w:p>
          <w:p w14:paraId="0F4CE125" w14:textId="77777777" w:rsidR="00D76933" w:rsidRPr="00495264" w:rsidRDefault="00D76933" w:rsidP="00165DA3">
            <w:pPr>
              <w:spacing w:line="276" w:lineRule="auto"/>
              <w:jc w:val="both"/>
              <w:rPr>
                <w:rFonts w:ascii="Times New Roman" w:hAnsi="Times New Roman" w:cs="Times New Roman"/>
              </w:rPr>
            </w:pPr>
          </w:p>
        </w:tc>
        <w:tc>
          <w:tcPr>
            <w:tcW w:w="1576" w:type="dxa"/>
            <w:shd w:val="clear" w:color="auto" w:fill="D0CECE" w:themeFill="background2" w:themeFillShade="E6"/>
            <w:vAlign w:val="center"/>
          </w:tcPr>
          <w:p w14:paraId="1366074F" w14:textId="7264F45E"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Izvršenje 202</w:t>
            </w:r>
            <w:r w:rsidR="006E41D7">
              <w:rPr>
                <w:rFonts w:ascii="Times New Roman" w:hAnsi="Times New Roman" w:cs="Times New Roman"/>
              </w:rPr>
              <w:t>4</w:t>
            </w:r>
            <w:r w:rsidRPr="00495264">
              <w:rPr>
                <w:rFonts w:ascii="Times New Roman" w:hAnsi="Times New Roman" w:cs="Times New Roman"/>
              </w:rPr>
              <w:t>.</w:t>
            </w:r>
          </w:p>
        </w:tc>
        <w:tc>
          <w:tcPr>
            <w:tcW w:w="1604" w:type="dxa"/>
            <w:shd w:val="clear" w:color="auto" w:fill="D0CECE" w:themeFill="background2" w:themeFillShade="E6"/>
            <w:vAlign w:val="center"/>
          </w:tcPr>
          <w:p w14:paraId="4C332463" w14:textId="5AF98A58"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6E41D7">
              <w:rPr>
                <w:rFonts w:ascii="Times New Roman" w:hAnsi="Times New Roman" w:cs="Times New Roman"/>
              </w:rPr>
              <w:t>5</w:t>
            </w:r>
            <w:r w:rsidRPr="00495264">
              <w:rPr>
                <w:rFonts w:ascii="Times New Roman" w:hAnsi="Times New Roman" w:cs="Times New Roman"/>
              </w:rPr>
              <w:t>.</w:t>
            </w:r>
          </w:p>
        </w:tc>
        <w:tc>
          <w:tcPr>
            <w:tcW w:w="1604" w:type="dxa"/>
            <w:shd w:val="clear" w:color="auto" w:fill="D0CECE" w:themeFill="background2" w:themeFillShade="E6"/>
            <w:vAlign w:val="center"/>
          </w:tcPr>
          <w:p w14:paraId="6107B6C4" w14:textId="6FA1178D"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6E41D7">
              <w:rPr>
                <w:rFonts w:ascii="Times New Roman" w:hAnsi="Times New Roman" w:cs="Times New Roman"/>
              </w:rPr>
              <w:t>6</w:t>
            </w:r>
            <w:r w:rsidRPr="00495264">
              <w:rPr>
                <w:rFonts w:ascii="Times New Roman" w:hAnsi="Times New Roman" w:cs="Times New Roman"/>
              </w:rPr>
              <w:t>.</w:t>
            </w:r>
          </w:p>
        </w:tc>
        <w:tc>
          <w:tcPr>
            <w:tcW w:w="1604" w:type="dxa"/>
            <w:shd w:val="clear" w:color="auto" w:fill="D0CECE" w:themeFill="background2" w:themeFillShade="E6"/>
            <w:vAlign w:val="center"/>
          </w:tcPr>
          <w:p w14:paraId="7FFB5E02" w14:textId="4055BC02"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6E41D7">
              <w:rPr>
                <w:rFonts w:ascii="Times New Roman" w:hAnsi="Times New Roman" w:cs="Times New Roman"/>
              </w:rPr>
              <w:t>7</w:t>
            </w:r>
            <w:r w:rsidRPr="00495264">
              <w:rPr>
                <w:rFonts w:ascii="Times New Roman" w:hAnsi="Times New Roman" w:cs="Times New Roman"/>
              </w:rPr>
              <w:t>.</w:t>
            </w:r>
          </w:p>
        </w:tc>
        <w:tc>
          <w:tcPr>
            <w:tcW w:w="1365" w:type="dxa"/>
            <w:shd w:val="clear" w:color="auto" w:fill="D0CECE" w:themeFill="background2" w:themeFillShade="E6"/>
            <w:vAlign w:val="center"/>
          </w:tcPr>
          <w:p w14:paraId="695266A3" w14:textId="74AA21DB"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Plan 202</w:t>
            </w:r>
            <w:r w:rsidR="006E41D7">
              <w:rPr>
                <w:rFonts w:ascii="Times New Roman" w:hAnsi="Times New Roman" w:cs="Times New Roman"/>
              </w:rPr>
              <w:t>8</w:t>
            </w:r>
            <w:r w:rsidRPr="00495264">
              <w:rPr>
                <w:rFonts w:ascii="Times New Roman" w:hAnsi="Times New Roman" w:cs="Times New Roman"/>
              </w:rPr>
              <w:t xml:space="preserve">. </w:t>
            </w:r>
          </w:p>
        </w:tc>
      </w:tr>
      <w:tr w:rsidR="00D76933" w:rsidRPr="00495264" w14:paraId="70994E9D" w14:textId="77777777" w:rsidTr="00165DA3">
        <w:trPr>
          <w:trHeight w:val="1323"/>
        </w:trPr>
        <w:tc>
          <w:tcPr>
            <w:tcW w:w="1598" w:type="dxa"/>
          </w:tcPr>
          <w:p w14:paraId="26E3898B" w14:textId="77777777" w:rsidR="00D76933" w:rsidRPr="00495264" w:rsidRDefault="00D76933" w:rsidP="00165DA3">
            <w:pPr>
              <w:spacing w:line="276" w:lineRule="auto"/>
              <w:rPr>
                <w:rFonts w:ascii="Times New Roman" w:hAnsi="Times New Roman" w:cs="Times New Roman"/>
              </w:rPr>
            </w:pPr>
            <w:r w:rsidRPr="00165DA3">
              <w:rPr>
                <w:rFonts w:ascii="Times New Roman" w:hAnsi="Times New Roman" w:cs="Times New Roman"/>
              </w:rPr>
              <w:t>A622150 PROGRAMSKO FINANCIRANJE</w:t>
            </w:r>
            <w:r w:rsidRPr="00165DA3">
              <w:rPr>
                <w:rFonts w:ascii="Times New Roman" w:hAnsi="Times New Roman" w:cs="Times New Roman"/>
                <w:b/>
                <w:sz w:val="24"/>
                <w:szCs w:val="24"/>
              </w:rPr>
              <w:t xml:space="preserve"> </w:t>
            </w:r>
            <w:r w:rsidRPr="00165DA3">
              <w:rPr>
                <w:rFonts w:ascii="Times New Roman" w:hAnsi="Times New Roman" w:cs="Times New Roman"/>
              </w:rPr>
              <w:t>JAVNIH INSTITUTA</w:t>
            </w:r>
          </w:p>
        </w:tc>
        <w:tc>
          <w:tcPr>
            <w:tcW w:w="1576" w:type="dxa"/>
          </w:tcPr>
          <w:p w14:paraId="022072E4" w14:textId="5A5C6B43" w:rsidR="00D76933" w:rsidRPr="00462FDF" w:rsidRDefault="00165DA3" w:rsidP="00165DA3">
            <w:pPr>
              <w:spacing w:line="276" w:lineRule="auto"/>
              <w:rPr>
                <w:rFonts w:ascii="Times New Roman" w:hAnsi="Times New Roman" w:cs="Times New Roman"/>
              </w:rPr>
            </w:pPr>
            <w:r>
              <w:rPr>
                <w:rFonts w:ascii="Times New Roman" w:hAnsi="Times New Roman" w:cs="Times New Roman"/>
              </w:rPr>
              <w:t xml:space="preserve">1.705.363 </w:t>
            </w:r>
          </w:p>
        </w:tc>
        <w:tc>
          <w:tcPr>
            <w:tcW w:w="1604" w:type="dxa"/>
          </w:tcPr>
          <w:p w14:paraId="31E43CB1" w14:textId="6D8B7707" w:rsidR="00D76933" w:rsidRPr="00462FDF" w:rsidRDefault="00165DA3" w:rsidP="00165DA3">
            <w:pPr>
              <w:spacing w:line="276" w:lineRule="auto"/>
              <w:jc w:val="right"/>
              <w:rPr>
                <w:rFonts w:ascii="Times New Roman" w:hAnsi="Times New Roman" w:cs="Times New Roman"/>
              </w:rPr>
            </w:pPr>
            <w:r>
              <w:rPr>
                <w:rFonts w:ascii="Times New Roman" w:hAnsi="Times New Roman" w:cs="Times New Roman"/>
              </w:rPr>
              <w:t>1.860.872</w:t>
            </w:r>
            <w:r w:rsidR="00D76933" w:rsidRPr="00462FDF">
              <w:rPr>
                <w:rFonts w:ascii="Times New Roman" w:hAnsi="Times New Roman" w:cs="Times New Roman"/>
              </w:rPr>
              <w:t xml:space="preserve"> </w:t>
            </w:r>
          </w:p>
        </w:tc>
        <w:tc>
          <w:tcPr>
            <w:tcW w:w="1604" w:type="dxa"/>
          </w:tcPr>
          <w:p w14:paraId="1BF91E0F" w14:textId="38154FF0" w:rsidR="00D76933" w:rsidRPr="00462FDF" w:rsidRDefault="00165DA3" w:rsidP="00165DA3">
            <w:pPr>
              <w:spacing w:line="276" w:lineRule="auto"/>
              <w:jc w:val="right"/>
              <w:rPr>
                <w:rFonts w:ascii="Times New Roman" w:hAnsi="Times New Roman" w:cs="Times New Roman"/>
              </w:rPr>
            </w:pPr>
            <w:r>
              <w:rPr>
                <w:rFonts w:ascii="Times New Roman" w:hAnsi="Times New Roman" w:cs="Times New Roman"/>
              </w:rPr>
              <w:t>2.178.874</w:t>
            </w:r>
          </w:p>
        </w:tc>
        <w:tc>
          <w:tcPr>
            <w:tcW w:w="1604" w:type="dxa"/>
          </w:tcPr>
          <w:p w14:paraId="3F02E211" w14:textId="4834B7AE" w:rsidR="00D76933" w:rsidRPr="00462FDF" w:rsidRDefault="00165DA3" w:rsidP="00165DA3">
            <w:pPr>
              <w:spacing w:line="276" w:lineRule="auto"/>
              <w:jc w:val="center"/>
              <w:rPr>
                <w:rFonts w:ascii="Times New Roman" w:hAnsi="Times New Roman" w:cs="Times New Roman"/>
              </w:rPr>
            </w:pPr>
            <w:r>
              <w:rPr>
                <w:rFonts w:ascii="Times New Roman" w:hAnsi="Times New Roman" w:cs="Times New Roman"/>
              </w:rPr>
              <w:t xml:space="preserve">2.268.087 </w:t>
            </w:r>
          </w:p>
        </w:tc>
        <w:tc>
          <w:tcPr>
            <w:tcW w:w="1365" w:type="dxa"/>
          </w:tcPr>
          <w:p w14:paraId="6CA77DFD" w14:textId="3A69E882" w:rsidR="00D76933" w:rsidRPr="00462FDF" w:rsidRDefault="00165DA3" w:rsidP="00165DA3">
            <w:pPr>
              <w:spacing w:line="276" w:lineRule="auto"/>
              <w:jc w:val="center"/>
              <w:rPr>
                <w:rFonts w:ascii="Times New Roman" w:hAnsi="Times New Roman" w:cs="Times New Roman"/>
              </w:rPr>
            </w:pPr>
            <w:r>
              <w:rPr>
                <w:rFonts w:ascii="Times New Roman" w:hAnsi="Times New Roman" w:cs="Times New Roman"/>
              </w:rPr>
              <w:t>2.371.537</w:t>
            </w:r>
          </w:p>
        </w:tc>
      </w:tr>
    </w:tbl>
    <w:p w14:paraId="4469D90B" w14:textId="77777777" w:rsidR="00D76933" w:rsidRPr="00EC67AF" w:rsidRDefault="00D76933" w:rsidP="00D76933">
      <w:pPr>
        <w:spacing w:before="240" w:line="276" w:lineRule="auto"/>
        <w:jc w:val="both"/>
        <w:rPr>
          <w:rFonts w:ascii="Times New Roman" w:hAnsi="Times New Roman" w:cs="Times New Roman"/>
          <w:sz w:val="24"/>
          <w:szCs w:val="24"/>
        </w:rPr>
      </w:pPr>
      <w:r w:rsidRPr="00EC67AF">
        <w:rPr>
          <w:rFonts w:ascii="Times New Roman" w:hAnsi="Times New Roman" w:cs="Times New Roman"/>
          <w:sz w:val="24"/>
          <w:szCs w:val="24"/>
        </w:rPr>
        <w:t>Ova aktivnost planira se unutar zadanih limita sukladno uputama nadležnog Ministarstva, a u okviru ove aktivnosti planiraju se sredstva koja se osiguravaju iz izvora 11 za sve tri komponente.</w:t>
      </w:r>
    </w:p>
    <w:p w14:paraId="2BB84627" w14:textId="77777777" w:rsidR="00D76933" w:rsidRPr="00EC67AF" w:rsidRDefault="00D76933" w:rsidP="00D76933">
      <w:pPr>
        <w:spacing w:before="240" w:line="276" w:lineRule="auto"/>
        <w:jc w:val="both"/>
        <w:rPr>
          <w:rFonts w:ascii="Times New Roman" w:hAnsi="Times New Roman" w:cs="Times New Roman"/>
          <w:sz w:val="24"/>
          <w:szCs w:val="24"/>
        </w:rPr>
      </w:pPr>
      <w:r w:rsidRPr="00EC67AF">
        <w:rPr>
          <w:rFonts w:ascii="Times New Roman" w:hAnsi="Times New Roman" w:cs="Times New Roman"/>
          <w:sz w:val="24"/>
          <w:szCs w:val="24"/>
        </w:rPr>
        <w:t>Provedba ove aktivnosti provodi se svake godine temeljem ugovora o programskom financiranju znanstvene djelatnosti koje Institut ugovara sa nadležnim Ministarstvom znanosti i obrazovanja.</w:t>
      </w:r>
    </w:p>
    <w:p w14:paraId="576800C3" w14:textId="77777777" w:rsidR="00D76933" w:rsidRPr="00EC67AF" w:rsidRDefault="00D76933" w:rsidP="00D76933">
      <w:pPr>
        <w:spacing w:before="240" w:line="276" w:lineRule="auto"/>
        <w:jc w:val="both"/>
        <w:rPr>
          <w:rFonts w:ascii="Times New Roman" w:hAnsi="Times New Roman" w:cs="Times New Roman"/>
          <w:sz w:val="24"/>
          <w:szCs w:val="24"/>
        </w:rPr>
      </w:pPr>
      <w:r w:rsidRPr="00EC67AF">
        <w:rPr>
          <w:rFonts w:ascii="Times New Roman" w:hAnsi="Times New Roman" w:cs="Times New Roman"/>
          <w:sz w:val="24"/>
          <w:szCs w:val="24"/>
        </w:rPr>
        <w:t>Sredstva programskog financiranja planiraju se sukladno zadanim limitima, a dodjeljuju se prema zaključenom programskom ugovoru.</w:t>
      </w:r>
    </w:p>
    <w:p w14:paraId="4BF21454" w14:textId="77777777" w:rsidR="00D76933" w:rsidRPr="00EC67AF" w:rsidRDefault="00D76933" w:rsidP="00D76933">
      <w:pPr>
        <w:spacing w:before="240" w:line="276" w:lineRule="auto"/>
        <w:jc w:val="both"/>
        <w:rPr>
          <w:rFonts w:ascii="Times New Roman" w:hAnsi="Times New Roman" w:cs="Times New Roman"/>
          <w:sz w:val="24"/>
          <w:szCs w:val="24"/>
        </w:rPr>
      </w:pPr>
      <w:r w:rsidRPr="00EC67AF">
        <w:rPr>
          <w:rFonts w:ascii="Times New Roman" w:hAnsi="Times New Roman" w:cs="Times New Roman"/>
          <w:sz w:val="24"/>
          <w:szCs w:val="24"/>
        </w:rPr>
        <w:t>Sastoji se od sljedećih elemenata:</w:t>
      </w:r>
    </w:p>
    <w:p w14:paraId="2102AC0A" w14:textId="77777777" w:rsidR="00D76933" w:rsidRPr="00EC67AF" w:rsidRDefault="00D76933" w:rsidP="00D76933">
      <w:pPr>
        <w:spacing w:before="240" w:line="276" w:lineRule="auto"/>
        <w:jc w:val="both"/>
        <w:rPr>
          <w:rFonts w:ascii="Times New Roman" w:hAnsi="Times New Roman" w:cs="Times New Roman"/>
          <w:sz w:val="24"/>
          <w:szCs w:val="24"/>
        </w:rPr>
      </w:pPr>
      <w:r w:rsidRPr="00EC67AF">
        <w:rPr>
          <w:rFonts w:ascii="Times New Roman" w:hAnsi="Times New Roman" w:cs="Times New Roman"/>
          <w:sz w:val="24"/>
          <w:szCs w:val="24"/>
        </w:rPr>
        <w:t xml:space="preserve">Rashodi za redovnu djelatnost, hladni pogon, trošak nabave kapitalne opreme, financiranje institucijskih ciljeva, programsko financiranje, školarine, časopisi, skupovi, popularizacija i međunarodne članarine. </w:t>
      </w:r>
    </w:p>
    <w:p w14:paraId="3E47E1A1" w14:textId="0B5D893F" w:rsidR="00447AF2" w:rsidRDefault="00D76933" w:rsidP="00D76933">
      <w:pPr>
        <w:spacing w:before="240" w:line="276" w:lineRule="auto"/>
        <w:jc w:val="both"/>
        <w:rPr>
          <w:rFonts w:ascii="Times New Roman" w:hAnsi="Times New Roman" w:cs="Times New Roman"/>
          <w:sz w:val="24"/>
          <w:szCs w:val="24"/>
        </w:rPr>
      </w:pPr>
      <w:r w:rsidRPr="00436AB8">
        <w:rPr>
          <w:rFonts w:ascii="Times New Roman" w:hAnsi="Times New Roman" w:cs="Times New Roman"/>
          <w:sz w:val="24"/>
          <w:szCs w:val="24"/>
        </w:rPr>
        <w:lastRenderedPageBreak/>
        <w:t>Izračun financijskog plana za plaće i materijalna prava zaposlenih temelji se na izračunu plaća i planu zapošljavanja sukladno potpisanom četverogodišnjem Programskom ugovoru.</w:t>
      </w:r>
      <w:r w:rsidR="004A18E8" w:rsidRPr="00436AB8">
        <w:rPr>
          <w:rFonts w:ascii="Times New Roman" w:hAnsi="Times New Roman" w:cs="Times New Roman"/>
          <w:sz w:val="24"/>
          <w:szCs w:val="24"/>
        </w:rPr>
        <w:t xml:space="preserve"> U 2025. godini (listopad 2025.) imamo</w:t>
      </w:r>
      <w:r w:rsidR="00447AF2" w:rsidRPr="00436AB8">
        <w:rPr>
          <w:rFonts w:ascii="Times New Roman" w:hAnsi="Times New Roman" w:cs="Times New Roman"/>
          <w:sz w:val="24"/>
          <w:szCs w:val="24"/>
        </w:rPr>
        <w:t xml:space="preserve"> </w:t>
      </w:r>
      <w:r w:rsidR="00447AF2" w:rsidRPr="00DC7093">
        <w:rPr>
          <w:rFonts w:ascii="Times New Roman" w:hAnsi="Times New Roman" w:cs="Times New Roman"/>
          <w:sz w:val="24"/>
          <w:szCs w:val="24"/>
        </w:rPr>
        <w:t>4</w:t>
      </w:r>
      <w:r w:rsidR="00DC7093" w:rsidRPr="00DC7093">
        <w:rPr>
          <w:rFonts w:ascii="Times New Roman" w:hAnsi="Times New Roman" w:cs="Times New Roman"/>
          <w:sz w:val="24"/>
          <w:szCs w:val="24"/>
        </w:rPr>
        <w:t>8</w:t>
      </w:r>
      <w:r w:rsidR="004A18E8" w:rsidRPr="00DC7093">
        <w:rPr>
          <w:rFonts w:ascii="Times New Roman" w:hAnsi="Times New Roman" w:cs="Times New Roman"/>
          <w:sz w:val="24"/>
          <w:szCs w:val="24"/>
        </w:rPr>
        <w:t xml:space="preserve"> zaposlen</w:t>
      </w:r>
      <w:r w:rsidR="00447AF2" w:rsidRPr="00DC7093">
        <w:rPr>
          <w:rFonts w:ascii="Times New Roman" w:hAnsi="Times New Roman" w:cs="Times New Roman"/>
          <w:sz w:val="24"/>
          <w:szCs w:val="24"/>
        </w:rPr>
        <w:t>ih osoba,</w:t>
      </w:r>
      <w:r w:rsidRPr="00DC7093">
        <w:rPr>
          <w:rFonts w:ascii="Times New Roman" w:hAnsi="Times New Roman" w:cs="Times New Roman"/>
          <w:sz w:val="24"/>
          <w:szCs w:val="24"/>
        </w:rPr>
        <w:t xml:space="preserve"> </w:t>
      </w:r>
      <w:bookmarkStart w:id="3" w:name="_Hlk181702599"/>
      <w:r w:rsidR="00447AF2" w:rsidRPr="00DC7093">
        <w:rPr>
          <w:rFonts w:ascii="Times New Roman" w:hAnsi="Times New Roman" w:cs="Times New Roman"/>
          <w:sz w:val="24"/>
          <w:szCs w:val="24"/>
        </w:rPr>
        <w:t>a u tijeku su natječaji za sljedeća radna mjesta koja bi se trebala realizirati do kraja godine: 3 radna mjesta za asistenta</w:t>
      </w:r>
      <w:r w:rsidR="00106894" w:rsidRPr="00DC7093">
        <w:rPr>
          <w:rFonts w:ascii="Times New Roman" w:hAnsi="Times New Roman" w:cs="Times New Roman"/>
          <w:sz w:val="24"/>
          <w:szCs w:val="24"/>
        </w:rPr>
        <w:t xml:space="preserve"> </w:t>
      </w:r>
      <w:r w:rsidR="00447AF2" w:rsidRPr="00DC7093">
        <w:rPr>
          <w:rFonts w:ascii="Times New Roman" w:hAnsi="Times New Roman" w:cs="Times New Roman"/>
          <w:sz w:val="24"/>
          <w:szCs w:val="24"/>
        </w:rPr>
        <w:t>čime će se broj zaposlenika povećati na 5</w:t>
      </w:r>
      <w:r w:rsidR="00DC7093" w:rsidRPr="00DC7093">
        <w:rPr>
          <w:rFonts w:ascii="Times New Roman" w:hAnsi="Times New Roman" w:cs="Times New Roman"/>
          <w:sz w:val="24"/>
          <w:szCs w:val="24"/>
        </w:rPr>
        <w:t>1</w:t>
      </w:r>
      <w:r w:rsidR="00447AF2" w:rsidRPr="00DC7093">
        <w:rPr>
          <w:rFonts w:ascii="Times New Roman" w:hAnsi="Times New Roman" w:cs="Times New Roman"/>
          <w:sz w:val="24"/>
          <w:szCs w:val="24"/>
        </w:rPr>
        <w:t>.</w:t>
      </w:r>
      <w:r w:rsidR="00106894" w:rsidRPr="00436AB8">
        <w:t xml:space="preserve"> </w:t>
      </w:r>
      <w:r w:rsidR="00106894" w:rsidRPr="00436AB8">
        <w:rPr>
          <w:rFonts w:ascii="Times New Roman" w:hAnsi="Times New Roman" w:cs="Times New Roman"/>
          <w:sz w:val="24"/>
          <w:szCs w:val="24"/>
        </w:rPr>
        <w:t>U 2026. godini predviđena su još minimalno 3 zapošljavanja.</w:t>
      </w:r>
      <w:r w:rsidR="00447AF2" w:rsidRPr="00436AB8">
        <w:rPr>
          <w:rFonts w:ascii="Times New Roman" w:hAnsi="Times New Roman" w:cs="Times New Roman"/>
          <w:sz w:val="24"/>
          <w:szCs w:val="24"/>
        </w:rPr>
        <w:t xml:space="preserve"> Osim prijevoza, uključena su i materijalna prava: božićnica, regres, uskrsnica, jubilarne nagrade, dar za djecu, naknada za novorođeno dijete te za smrtni slučaj.</w:t>
      </w:r>
    </w:p>
    <w:bookmarkEnd w:id="3"/>
    <w:p w14:paraId="46786D76" w14:textId="23B09670" w:rsidR="00D76933" w:rsidRDefault="00D76933" w:rsidP="00D76933">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U okviru razvojne proračunske komponente programskog ugovora financira se provedba projek</w:t>
      </w:r>
      <w:r w:rsidR="00DC7093">
        <w:rPr>
          <w:rFonts w:ascii="Times New Roman" w:hAnsi="Times New Roman" w:cs="Times New Roman"/>
          <w:sz w:val="24"/>
          <w:szCs w:val="24"/>
        </w:rPr>
        <w:t>a</w:t>
      </w:r>
      <w:r>
        <w:rPr>
          <w:rFonts w:ascii="Times New Roman" w:hAnsi="Times New Roman" w:cs="Times New Roman"/>
          <w:sz w:val="24"/>
          <w:szCs w:val="24"/>
        </w:rPr>
        <w:t>ta:</w:t>
      </w:r>
    </w:p>
    <w:p w14:paraId="150C1306" w14:textId="2E369672" w:rsidR="00D76933" w:rsidRDefault="00D76933" w:rsidP="00D76933">
      <w:pPr>
        <w:spacing w:after="0" w:line="276" w:lineRule="auto"/>
        <w:rPr>
          <w:rFonts w:ascii="Times New Roman" w:hAnsi="Times New Roman" w:cs="Times New Roman"/>
          <w:i/>
          <w:iCs/>
          <w:sz w:val="24"/>
          <w:szCs w:val="24"/>
        </w:rPr>
      </w:pPr>
      <w:r w:rsidRPr="00B26403">
        <w:rPr>
          <w:rFonts w:ascii="Times New Roman" w:hAnsi="Times New Roman" w:cs="Times New Roman"/>
          <w:i/>
          <w:iCs/>
          <w:sz w:val="24"/>
          <w:szCs w:val="24"/>
        </w:rPr>
        <w:t>Škola i zajednica</w:t>
      </w:r>
    </w:p>
    <w:p w14:paraId="7F366E4C" w14:textId="0A2BE715" w:rsidR="00DC7093" w:rsidRDefault="00DC7093" w:rsidP="00D76933">
      <w:pPr>
        <w:spacing w:after="0" w:line="276" w:lineRule="auto"/>
        <w:rPr>
          <w:rFonts w:ascii="Times New Roman" w:hAnsi="Times New Roman" w:cs="Times New Roman"/>
          <w:i/>
          <w:iCs/>
          <w:sz w:val="24"/>
          <w:szCs w:val="24"/>
        </w:rPr>
      </w:pPr>
      <w:r>
        <w:rPr>
          <w:rFonts w:ascii="Times New Roman" w:hAnsi="Times New Roman" w:cs="Times New Roman"/>
          <w:i/>
          <w:iCs/>
          <w:sz w:val="24"/>
          <w:szCs w:val="24"/>
        </w:rPr>
        <w:t>STEMfemme jr.</w:t>
      </w:r>
    </w:p>
    <w:p w14:paraId="7C228F4A" w14:textId="77777777" w:rsidR="00DC7093" w:rsidRPr="00B26403" w:rsidRDefault="00DC7093" w:rsidP="00D76933">
      <w:pPr>
        <w:spacing w:after="0" w:line="276" w:lineRule="auto"/>
        <w:rPr>
          <w:rFonts w:ascii="Times New Roman" w:hAnsi="Times New Roman" w:cs="Times New Roman"/>
          <w:i/>
          <w:iCs/>
          <w:sz w:val="24"/>
          <w:szCs w:val="24"/>
        </w:rPr>
      </w:pPr>
    </w:p>
    <w:p w14:paraId="125F926C" w14:textId="709648A8" w:rsidR="00D76933" w:rsidRPr="00DC7093" w:rsidRDefault="00D76933" w:rsidP="00DC7093">
      <w:pPr>
        <w:pStyle w:val="ListParagraph"/>
        <w:spacing w:after="0"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Razdoblje provedbe: 1.1.2022. – kontinuirano</w:t>
      </w:r>
    </w:p>
    <w:tbl>
      <w:tblPr>
        <w:tblStyle w:val="TableGrid"/>
        <w:tblW w:w="9351" w:type="dxa"/>
        <w:tblLook w:val="04A0" w:firstRow="1" w:lastRow="0" w:firstColumn="1" w:lastColumn="0" w:noHBand="0" w:noVBand="1"/>
      </w:tblPr>
      <w:tblGrid>
        <w:gridCol w:w="1891"/>
        <w:gridCol w:w="1525"/>
        <w:gridCol w:w="1543"/>
        <w:gridCol w:w="1543"/>
        <w:gridCol w:w="1543"/>
        <w:gridCol w:w="1306"/>
      </w:tblGrid>
      <w:tr w:rsidR="00D76933" w:rsidRPr="00495264" w14:paraId="2E2A0AC7" w14:textId="77777777" w:rsidTr="00165DA3">
        <w:trPr>
          <w:trHeight w:val="536"/>
        </w:trPr>
        <w:tc>
          <w:tcPr>
            <w:tcW w:w="1598" w:type="dxa"/>
            <w:shd w:val="clear" w:color="auto" w:fill="D0CECE" w:themeFill="background2" w:themeFillShade="E6"/>
          </w:tcPr>
          <w:p w14:paraId="7780E464" w14:textId="77777777" w:rsidR="00D76933" w:rsidRPr="00495264" w:rsidRDefault="00D76933" w:rsidP="00165DA3">
            <w:pPr>
              <w:spacing w:line="276" w:lineRule="auto"/>
              <w:jc w:val="both"/>
              <w:rPr>
                <w:rFonts w:ascii="Times New Roman" w:hAnsi="Times New Roman" w:cs="Times New Roman"/>
              </w:rPr>
            </w:pPr>
          </w:p>
          <w:p w14:paraId="26C6C225" w14:textId="77777777" w:rsidR="00D76933" w:rsidRPr="00495264" w:rsidRDefault="00D76933" w:rsidP="00165DA3">
            <w:pPr>
              <w:spacing w:line="276" w:lineRule="auto"/>
              <w:jc w:val="both"/>
              <w:rPr>
                <w:rFonts w:ascii="Times New Roman" w:hAnsi="Times New Roman" w:cs="Times New Roman"/>
              </w:rPr>
            </w:pPr>
          </w:p>
        </w:tc>
        <w:tc>
          <w:tcPr>
            <w:tcW w:w="1576" w:type="dxa"/>
            <w:shd w:val="clear" w:color="auto" w:fill="D0CECE" w:themeFill="background2" w:themeFillShade="E6"/>
            <w:vAlign w:val="center"/>
          </w:tcPr>
          <w:p w14:paraId="3212DBFC" w14:textId="6D05247B"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 xml:space="preserve">Izvršenje </w:t>
            </w:r>
            <w:r>
              <w:rPr>
                <w:rFonts w:ascii="Times New Roman" w:hAnsi="Times New Roman" w:cs="Times New Roman"/>
              </w:rPr>
              <w:t>202</w:t>
            </w:r>
            <w:r w:rsidR="00BC3592">
              <w:rPr>
                <w:rFonts w:ascii="Times New Roman" w:hAnsi="Times New Roman" w:cs="Times New Roman"/>
              </w:rPr>
              <w:t>4</w:t>
            </w:r>
            <w:r w:rsidRPr="00495264">
              <w:rPr>
                <w:rFonts w:ascii="Times New Roman" w:hAnsi="Times New Roman" w:cs="Times New Roman"/>
              </w:rPr>
              <w:t>.</w:t>
            </w:r>
          </w:p>
        </w:tc>
        <w:tc>
          <w:tcPr>
            <w:tcW w:w="1604" w:type="dxa"/>
            <w:shd w:val="clear" w:color="auto" w:fill="D0CECE" w:themeFill="background2" w:themeFillShade="E6"/>
            <w:vAlign w:val="center"/>
          </w:tcPr>
          <w:p w14:paraId="188E2485" w14:textId="6003F637"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BC3592">
              <w:rPr>
                <w:rFonts w:ascii="Times New Roman" w:hAnsi="Times New Roman" w:cs="Times New Roman"/>
              </w:rPr>
              <w:t>5</w:t>
            </w:r>
            <w:r w:rsidRPr="00495264">
              <w:rPr>
                <w:rFonts w:ascii="Times New Roman" w:hAnsi="Times New Roman" w:cs="Times New Roman"/>
              </w:rPr>
              <w:t>.</w:t>
            </w:r>
          </w:p>
        </w:tc>
        <w:tc>
          <w:tcPr>
            <w:tcW w:w="1604" w:type="dxa"/>
            <w:shd w:val="clear" w:color="auto" w:fill="D0CECE" w:themeFill="background2" w:themeFillShade="E6"/>
            <w:vAlign w:val="center"/>
          </w:tcPr>
          <w:p w14:paraId="201BD138" w14:textId="0D8D280D"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8A106F">
              <w:rPr>
                <w:rFonts w:ascii="Times New Roman" w:hAnsi="Times New Roman" w:cs="Times New Roman"/>
              </w:rPr>
              <w:t>6</w:t>
            </w:r>
            <w:r w:rsidRPr="00495264">
              <w:rPr>
                <w:rFonts w:ascii="Times New Roman" w:hAnsi="Times New Roman" w:cs="Times New Roman"/>
              </w:rPr>
              <w:t>.</w:t>
            </w:r>
          </w:p>
        </w:tc>
        <w:tc>
          <w:tcPr>
            <w:tcW w:w="1604" w:type="dxa"/>
            <w:shd w:val="clear" w:color="auto" w:fill="D0CECE" w:themeFill="background2" w:themeFillShade="E6"/>
            <w:vAlign w:val="center"/>
          </w:tcPr>
          <w:p w14:paraId="66360F15" w14:textId="5007F972"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8A106F">
              <w:rPr>
                <w:rFonts w:ascii="Times New Roman" w:hAnsi="Times New Roman" w:cs="Times New Roman"/>
              </w:rPr>
              <w:t>7</w:t>
            </w:r>
            <w:r w:rsidRPr="00495264">
              <w:rPr>
                <w:rFonts w:ascii="Times New Roman" w:hAnsi="Times New Roman" w:cs="Times New Roman"/>
              </w:rPr>
              <w:t>.</w:t>
            </w:r>
          </w:p>
        </w:tc>
        <w:tc>
          <w:tcPr>
            <w:tcW w:w="1365" w:type="dxa"/>
            <w:shd w:val="clear" w:color="auto" w:fill="D0CECE" w:themeFill="background2" w:themeFillShade="E6"/>
            <w:vAlign w:val="center"/>
          </w:tcPr>
          <w:p w14:paraId="42ED8C3E" w14:textId="68E947DE"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Plan 202</w:t>
            </w:r>
            <w:r w:rsidR="008A106F">
              <w:rPr>
                <w:rFonts w:ascii="Times New Roman" w:hAnsi="Times New Roman" w:cs="Times New Roman"/>
              </w:rPr>
              <w:t>8</w:t>
            </w:r>
            <w:r w:rsidRPr="00495264">
              <w:rPr>
                <w:rFonts w:ascii="Times New Roman" w:hAnsi="Times New Roman" w:cs="Times New Roman"/>
              </w:rPr>
              <w:t xml:space="preserve">. </w:t>
            </w:r>
          </w:p>
        </w:tc>
      </w:tr>
      <w:tr w:rsidR="00D76933" w:rsidRPr="00495264" w14:paraId="3958A7E5" w14:textId="77777777" w:rsidTr="00165DA3">
        <w:trPr>
          <w:trHeight w:val="1323"/>
        </w:trPr>
        <w:tc>
          <w:tcPr>
            <w:tcW w:w="1598" w:type="dxa"/>
          </w:tcPr>
          <w:p w14:paraId="1DEC4F7C" w14:textId="6E4BFC5D" w:rsidR="00D76933" w:rsidRPr="00495264" w:rsidRDefault="00165DA3" w:rsidP="00165DA3">
            <w:pPr>
              <w:spacing w:line="276" w:lineRule="auto"/>
              <w:rPr>
                <w:rFonts w:ascii="Times New Roman" w:hAnsi="Times New Roman" w:cs="Times New Roman"/>
              </w:rPr>
            </w:pPr>
            <w:r w:rsidRPr="00165DA3">
              <w:rPr>
                <w:rFonts w:ascii="Times New Roman" w:hAnsi="Times New Roman" w:cs="Times New Roman"/>
              </w:rPr>
              <w:t>'A622152</w:t>
            </w:r>
            <w:r w:rsidR="00D76933" w:rsidRPr="00165DA3">
              <w:rPr>
                <w:rFonts w:ascii="Times New Roman" w:hAnsi="Times New Roman" w:cs="Times New Roman"/>
              </w:rPr>
              <w:t xml:space="preserve"> </w:t>
            </w:r>
            <w:r w:rsidRPr="00165DA3">
              <w:rPr>
                <w:rFonts w:ascii="Times New Roman" w:hAnsi="Times New Roman" w:cs="Times New Roman"/>
              </w:rPr>
              <w:t>'PROGRAMSKO FINANCIRANJE JAVNIH INSTITUTA  - IZ STRUKTURNIH I INVESTICIJSKIH FONDOVA EU</w:t>
            </w:r>
          </w:p>
        </w:tc>
        <w:tc>
          <w:tcPr>
            <w:tcW w:w="1576" w:type="dxa"/>
          </w:tcPr>
          <w:p w14:paraId="0DB1FDB3" w14:textId="69AB3710" w:rsidR="00D76933" w:rsidRDefault="00A31BE7" w:rsidP="00DC7093">
            <w:pPr>
              <w:spacing w:line="276" w:lineRule="auto"/>
              <w:jc w:val="center"/>
              <w:rPr>
                <w:rFonts w:ascii="Times New Roman" w:hAnsi="Times New Roman" w:cs="Times New Roman"/>
              </w:rPr>
            </w:pPr>
            <w:r>
              <w:rPr>
                <w:rFonts w:ascii="Times New Roman" w:hAnsi="Times New Roman" w:cs="Times New Roman"/>
              </w:rPr>
              <w:t>71.306</w:t>
            </w:r>
          </w:p>
          <w:p w14:paraId="005E719B" w14:textId="77777777" w:rsidR="00D76933" w:rsidRPr="00495264" w:rsidRDefault="00D76933" w:rsidP="00DC7093">
            <w:pPr>
              <w:spacing w:line="276" w:lineRule="auto"/>
              <w:jc w:val="center"/>
              <w:rPr>
                <w:rFonts w:ascii="Times New Roman" w:hAnsi="Times New Roman" w:cs="Times New Roman"/>
              </w:rPr>
            </w:pPr>
          </w:p>
        </w:tc>
        <w:tc>
          <w:tcPr>
            <w:tcW w:w="1604" w:type="dxa"/>
          </w:tcPr>
          <w:p w14:paraId="4238F5EA" w14:textId="0AB4F6D2" w:rsidR="00D76933" w:rsidRPr="00495264" w:rsidRDefault="00A31BE7" w:rsidP="00DC7093">
            <w:pPr>
              <w:spacing w:line="276" w:lineRule="auto"/>
              <w:jc w:val="center"/>
              <w:rPr>
                <w:rFonts w:ascii="Times New Roman" w:hAnsi="Times New Roman" w:cs="Times New Roman"/>
              </w:rPr>
            </w:pPr>
            <w:r>
              <w:rPr>
                <w:rFonts w:ascii="Times New Roman" w:hAnsi="Times New Roman" w:cs="Times New Roman"/>
              </w:rPr>
              <w:t>163.600</w:t>
            </w:r>
          </w:p>
        </w:tc>
        <w:tc>
          <w:tcPr>
            <w:tcW w:w="1604" w:type="dxa"/>
          </w:tcPr>
          <w:p w14:paraId="1E3EEB1A" w14:textId="20E04959" w:rsidR="00D76933" w:rsidRPr="00495264" w:rsidRDefault="00A31BE7" w:rsidP="00DC7093">
            <w:pPr>
              <w:spacing w:line="276" w:lineRule="auto"/>
              <w:jc w:val="center"/>
              <w:rPr>
                <w:rFonts w:ascii="Times New Roman" w:hAnsi="Times New Roman" w:cs="Times New Roman"/>
              </w:rPr>
            </w:pPr>
            <w:r>
              <w:rPr>
                <w:rFonts w:ascii="Times New Roman" w:hAnsi="Times New Roman" w:cs="Times New Roman"/>
              </w:rPr>
              <w:t>126.350</w:t>
            </w:r>
          </w:p>
        </w:tc>
        <w:tc>
          <w:tcPr>
            <w:tcW w:w="1604" w:type="dxa"/>
          </w:tcPr>
          <w:p w14:paraId="6ECE052E" w14:textId="02E09B32" w:rsidR="00D76933" w:rsidRPr="00495264" w:rsidRDefault="00A31BE7" w:rsidP="00DC7093">
            <w:pPr>
              <w:spacing w:line="276" w:lineRule="auto"/>
              <w:jc w:val="center"/>
              <w:rPr>
                <w:rFonts w:ascii="Times New Roman" w:hAnsi="Times New Roman" w:cs="Times New Roman"/>
              </w:rPr>
            </w:pPr>
            <w:r>
              <w:rPr>
                <w:rFonts w:ascii="Times New Roman" w:hAnsi="Times New Roman" w:cs="Times New Roman"/>
              </w:rPr>
              <w:t>103.450</w:t>
            </w:r>
          </w:p>
        </w:tc>
        <w:tc>
          <w:tcPr>
            <w:tcW w:w="1365" w:type="dxa"/>
          </w:tcPr>
          <w:p w14:paraId="4CCCA592" w14:textId="77777777" w:rsidR="00D76933" w:rsidRDefault="00A31BE7" w:rsidP="00DC7093">
            <w:pPr>
              <w:spacing w:line="276" w:lineRule="auto"/>
              <w:jc w:val="center"/>
              <w:rPr>
                <w:rFonts w:ascii="Times New Roman" w:hAnsi="Times New Roman" w:cs="Times New Roman"/>
              </w:rPr>
            </w:pPr>
            <w:r>
              <w:rPr>
                <w:rFonts w:ascii="Times New Roman" w:hAnsi="Times New Roman" w:cs="Times New Roman"/>
              </w:rPr>
              <w:t>-</w:t>
            </w:r>
          </w:p>
          <w:p w14:paraId="70A9B383" w14:textId="2FB1A326" w:rsidR="00A31BE7" w:rsidRPr="00495264" w:rsidRDefault="00A31BE7" w:rsidP="00DC7093">
            <w:pPr>
              <w:spacing w:line="276" w:lineRule="auto"/>
              <w:jc w:val="center"/>
              <w:rPr>
                <w:rFonts w:ascii="Times New Roman" w:hAnsi="Times New Roman" w:cs="Times New Roman"/>
              </w:rPr>
            </w:pPr>
          </w:p>
        </w:tc>
      </w:tr>
    </w:tbl>
    <w:p w14:paraId="22CAC706" w14:textId="603C33C5" w:rsidR="00D76933" w:rsidRPr="00EC67AF" w:rsidRDefault="00D76933" w:rsidP="00EC67AF">
      <w:pPr>
        <w:spacing w:before="240" w:line="276" w:lineRule="auto"/>
        <w:jc w:val="both"/>
        <w:rPr>
          <w:rFonts w:ascii="Times New Roman" w:hAnsi="Times New Roman" w:cs="Times New Roman"/>
          <w:i/>
          <w:sz w:val="24"/>
          <w:szCs w:val="24"/>
        </w:rPr>
      </w:pPr>
      <w:r w:rsidRPr="00436AB8">
        <w:rPr>
          <w:rFonts w:ascii="Times New Roman" w:hAnsi="Times New Roman" w:cs="Times New Roman"/>
          <w:sz w:val="24"/>
          <w:szCs w:val="24"/>
        </w:rPr>
        <w:t xml:space="preserve">Osim aktivnosti A622150 </w:t>
      </w:r>
      <w:r w:rsidRPr="00436AB8">
        <w:rPr>
          <w:rFonts w:ascii="Times New Roman" w:hAnsi="Times New Roman" w:cs="Times New Roman"/>
        </w:rPr>
        <w:t xml:space="preserve">'PROGRAMSKO FINANCIRANJE JAVNIH INSTITUTA, dio Programskog ugovora čini aktivnost A622152 'PROGRAMSKO FINANCIRANJE JAVNIH INSTITUTA  - IZ STRUKTURNIH I INVESTICIJSKIH FONDOVA EU. Za razliku od Programskog financiranja koji se financira iz izvora </w:t>
      </w:r>
      <w:r w:rsidRPr="00436AB8">
        <w:rPr>
          <w:rFonts w:ascii="Times New Roman" w:hAnsi="Times New Roman" w:cs="Times New Roman"/>
          <w:i/>
        </w:rPr>
        <w:t>1.1 Opći prihodi i primici</w:t>
      </w:r>
      <w:r w:rsidRPr="00436AB8">
        <w:rPr>
          <w:rFonts w:ascii="Times New Roman" w:hAnsi="Times New Roman" w:cs="Times New Roman"/>
        </w:rPr>
        <w:t xml:space="preserve">, aktivnosti Programskog financiranja iz strukturnih i investicijskih fondova EU financirani su iz izvora </w:t>
      </w:r>
      <w:r w:rsidRPr="00436AB8">
        <w:rPr>
          <w:rFonts w:ascii="Times New Roman" w:hAnsi="Times New Roman" w:cs="Times New Roman"/>
          <w:i/>
        </w:rPr>
        <w:t xml:space="preserve">581 Mehanizmi za oporavak i otpornost. </w:t>
      </w:r>
      <w:r w:rsidRPr="00436AB8">
        <w:rPr>
          <w:rFonts w:ascii="Times New Roman" w:hAnsi="Times New Roman" w:cs="Times New Roman"/>
        </w:rPr>
        <w:t xml:space="preserve">Institut se do kraja 2023.godine nije financirao iz navedenog izvora, već je realizacija započela </w:t>
      </w:r>
      <w:r w:rsidR="002F3FD5" w:rsidRPr="00436AB8">
        <w:rPr>
          <w:rFonts w:ascii="Times New Roman" w:hAnsi="Times New Roman" w:cs="Times New Roman"/>
        </w:rPr>
        <w:t>s</w:t>
      </w:r>
      <w:r w:rsidRPr="00436AB8">
        <w:rPr>
          <w:rFonts w:ascii="Times New Roman" w:hAnsi="Times New Roman" w:cs="Times New Roman"/>
        </w:rPr>
        <w:t xml:space="preserve"> 2024. godinom.</w:t>
      </w:r>
      <w:r w:rsidRPr="000454F0">
        <w:rPr>
          <w:rFonts w:ascii="Times New Roman" w:hAnsi="Times New Roman" w:cs="Times New Roman"/>
        </w:rPr>
        <w:t xml:space="preserve"> </w:t>
      </w:r>
    </w:p>
    <w:p w14:paraId="58420134" w14:textId="77777777" w:rsidR="00D76933" w:rsidRPr="000C003C" w:rsidRDefault="00D76933" w:rsidP="00D76933">
      <w:p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U nastavku su prikazani institucijski ciljevi i rezultati koji su predviđeni Programskim ugovorom u predstojećem planskom razdoblju programskog financiranja, a usklađeni su sa strateškim ciljevima Uredbe o programskom financiranju javnih visokih učilišta i javnih znanstvenih instituta u RH (čl. 4.), i to sljedećim ciljevima:</w:t>
      </w:r>
    </w:p>
    <w:p w14:paraId="7735016D" w14:textId="77777777" w:rsidR="00D76933" w:rsidRPr="000C003C" w:rsidRDefault="00D76933" w:rsidP="00D76933">
      <w:pPr>
        <w:pStyle w:val="ListParagraph"/>
        <w:numPr>
          <w:ilvl w:val="0"/>
          <w:numId w:val="6"/>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Podizanje znanstvene izvrsnosti</w:t>
      </w:r>
    </w:p>
    <w:p w14:paraId="4784B51F" w14:textId="77777777" w:rsidR="00D76933" w:rsidRPr="000C003C" w:rsidRDefault="00D76933" w:rsidP="00D76933">
      <w:pPr>
        <w:pStyle w:val="ListParagraph"/>
        <w:numPr>
          <w:ilvl w:val="0"/>
          <w:numId w:val="6"/>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Jačanje suradnje s gospodarstvom te razvoj nacionalnog i regionalnog identiteta i kulture</w:t>
      </w:r>
    </w:p>
    <w:p w14:paraId="72B4C4B7" w14:textId="413F97A2" w:rsidR="00106894" w:rsidRPr="00DC7093" w:rsidRDefault="00D76933" w:rsidP="00D76933">
      <w:pPr>
        <w:pStyle w:val="ListParagraph"/>
        <w:numPr>
          <w:ilvl w:val="0"/>
          <w:numId w:val="6"/>
        </w:numPr>
        <w:spacing w:line="276" w:lineRule="auto"/>
        <w:jc w:val="both"/>
        <w:rPr>
          <w:rFonts w:ascii="Times New Roman" w:hAnsi="Times New Roman" w:cs="Times New Roman"/>
          <w:iCs/>
          <w:sz w:val="24"/>
          <w:szCs w:val="24"/>
        </w:rPr>
      </w:pPr>
      <w:r w:rsidRPr="000C003C">
        <w:rPr>
          <w:rFonts w:ascii="Times New Roman" w:hAnsi="Times New Roman" w:cs="Times New Roman"/>
          <w:iCs/>
          <w:sz w:val="24"/>
          <w:szCs w:val="24"/>
        </w:rPr>
        <w:t>Jačanje društvene odgovornosti</w:t>
      </w:r>
      <w:bookmarkStart w:id="4" w:name="_GoBack"/>
      <w:bookmarkEnd w:id="4"/>
    </w:p>
    <w:p w14:paraId="71D67245" w14:textId="77777777" w:rsidR="00EC67AF" w:rsidRDefault="00D76933" w:rsidP="00EC67AF">
      <w:pPr>
        <w:spacing w:line="276" w:lineRule="auto"/>
        <w:jc w:val="both"/>
        <w:rPr>
          <w:rFonts w:ascii="Times New Roman" w:hAnsi="Times New Roman" w:cs="Times New Roman"/>
          <w:iCs/>
          <w:sz w:val="24"/>
          <w:szCs w:val="24"/>
        </w:rPr>
      </w:pPr>
      <w:r w:rsidRPr="00650AB1">
        <w:rPr>
          <w:rFonts w:ascii="Times New Roman" w:hAnsi="Times New Roman" w:cs="Times New Roman"/>
          <w:iCs/>
          <w:sz w:val="24"/>
          <w:szCs w:val="24"/>
        </w:rPr>
        <w:t>Tablica 1. sadrži pokazatelje rezultata koji pridonose ostvarenju navedenih ciljeva:</w:t>
      </w:r>
    </w:p>
    <w:p w14:paraId="587654C8" w14:textId="6AD4693E" w:rsidR="00EC67AF" w:rsidRPr="00EC67AF" w:rsidRDefault="00EC67AF" w:rsidP="00EC67AF">
      <w:pPr>
        <w:spacing w:line="276" w:lineRule="auto"/>
        <w:jc w:val="both"/>
        <w:rPr>
          <w:rFonts w:ascii="Times New Roman" w:hAnsi="Times New Roman" w:cs="Times New Roman"/>
          <w:iCs/>
          <w:sz w:val="20"/>
          <w:szCs w:val="20"/>
        </w:rPr>
      </w:pPr>
      <w:r w:rsidRPr="00EC67AF">
        <w:rPr>
          <w:rFonts w:ascii="Times New Roman" w:hAnsi="Times New Roman" w:cs="Times New Roman"/>
          <w:iCs/>
          <w:sz w:val="20"/>
          <w:szCs w:val="20"/>
        </w:rPr>
        <w:lastRenderedPageBreak/>
        <w:t>Tablica 1. Pokazatelji rezultata ostvarivanja strateških ciljeva Uredbe o programskom financiranju javnih visokih učilišta i javnih znanstvenih instituta u RH</w:t>
      </w:r>
      <w:r w:rsidRPr="00EC67AF">
        <w:rPr>
          <w:rFonts w:ascii="Times New Roman" w:hAnsi="Times New Roman" w:cs="Times New Roman"/>
          <w:sz w:val="20"/>
          <w:szCs w:val="20"/>
        </w:rPr>
        <w:t xml:space="preserve"> </w:t>
      </w:r>
    </w:p>
    <w:tbl>
      <w:tblPr>
        <w:tblStyle w:val="TableGrid"/>
        <w:tblW w:w="10491" w:type="dxa"/>
        <w:tblInd w:w="-431" w:type="dxa"/>
        <w:tblLayout w:type="fixed"/>
        <w:tblLook w:val="04A0" w:firstRow="1" w:lastRow="0" w:firstColumn="1" w:lastColumn="0" w:noHBand="0" w:noVBand="1"/>
      </w:tblPr>
      <w:tblGrid>
        <w:gridCol w:w="1112"/>
        <w:gridCol w:w="1876"/>
        <w:gridCol w:w="1875"/>
        <w:gridCol w:w="841"/>
        <w:gridCol w:w="1047"/>
        <w:gridCol w:w="1047"/>
        <w:gridCol w:w="898"/>
        <w:gridCol w:w="897"/>
        <w:gridCol w:w="898"/>
      </w:tblGrid>
      <w:tr w:rsidR="00EC67AF" w:rsidRPr="00EC67AF" w14:paraId="4DE5CA8A" w14:textId="77777777" w:rsidTr="00DC7093">
        <w:trPr>
          <w:trHeight w:val="668"/>
        </w:trPr>
        <w:tc>
          <w:tcPr>
            <w:tcW w:w="1112" w:type="dxa"/>
            <w:shd w:val="clear" w:color="auto" w:fill="D9D9D9" w:themeFill="background1" w:themeFillShade="D9"/>
          </w:tcPr>
          <w:p w14:paraId="11C44E4F"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Strateški cilj</w:t>
            </w:r>
          </w:p>
        </w:tc>
        <w:tc>
          <w:tcPr>
            <w:tcW w:w="1876" w:type="dxa"/>
            <w:shd w:val="clear" w:color="auto" w:fill="D9D9D9" w:themeFill="background1" w:themeFillShade="D9"/>
          </w:tcPr>
          <w:p w14:paraId="32FCD46A"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Pokazatelj rezultata</w:t>
            </w:r>
          </w:p>
        </w:tc>
        <w:tc>
          <w:tcPr>
            <w:tcW w:w="1875" w:type="dxa"/>
            <w:shd w:val="clear" w:color="auto" w:fill="D9D9D9" w:themeFill="background1" w:themeFillShade="D9"/>
          </w:tcPr>
          <w:p w14:paraId="286DA453"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Definicija</w:t>
            </w:r>
          </w:p>
        </w:tc>
        <w:tc>
          <w:tcPr>
            <w:tcW w:w="841" w:type="dxa"/>
            <w:shd w:val="clear" w:color="auto" w:fill="D9D9D9" w:themeFill="background1" w:themeFillShade="D9"/>
          </w:tcPr>
          <w:p w14:paraId="1145D860"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Jedinica</w:t>
            </w:r>
          </w:p>
        </w:tc>
        <w:tc>
          <w:tcPr>
            <w:tcW w:w="1047" w:type="dxa"/>
            <w:shd w:val="clear" w:color="auto" w:fill="D9D9D9" w:themeFill="background1" w:themeFillShade="D9"/>
          </w:tcPr>
          <w:p w14:paraId="3F8A94A5"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Polazna vrijednost</w:t>
            </w:r>
            <w:r w:rsidRPr="00EC67AF">
              <w:rPr>
                <w:rFonts w:ascii="Times New Roman" w:eastAsia="Times New Roman" w:hAnsi="Times New Roman" w:cs="Times New Roman"/>
                <w:sz w:val="16"/>
                <w:szCs w:val="16"/>
                <w:vertAlign w:val="superscript"/>
              </w:rPr>
              <w:footnoteReference w:id="1"/>
            </w:r>
          </w:p>
        </w:tc>
        <w:tc>
          <w:tcPr>
            <w:tcW w:w="1047" w:type="dxa"/>
            <w:shd w:val="clear" w:color="auto" w:fill="D9D9D9" w:themeFill="background1" w:themeFillShade="D9"/>
          </w:tcPr>
          <w:p w14:paraId="42755981"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Izvor podataka</w:t>
            </w:r>
          </w:p>
        </w:tc>
        <w:tc>
          <w:tcPr>
            <w:tcW w:w="898" w:type="dxa"/>
            <w:shd w:val="clear" w:color="auto" w:fill="D9D9D9" w:themeFill="background1" w:themeFillShade="D9"/>
          </w:tcPr>
          <w:p w14:paraId="2AF7825B"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Ciljana vrijednost za 2025.</w:t>
            </w:r>
            <w:r w:rsidRPr="00EC67AF">
              <w:rPr>
                <w:rFonts w:ascii="Times New Roman" w:eastAsia="Times New Roman" w:hAnsi="Times New Roman" w:cs="Times New Roman"/>
                <w:sz w:val="16"/>
                <w:szCs w:val="16"/>
                <w:vertAlign w:val="superscript"/>
              </w:rPr>
              <w:footnoteReference w:id="2"/>
            </w:r>
          </w:p>
        </w:tc>
        <w:tc>
          <w:tcPr>
            <w:tcW w:w="897" w:type="dxa"/>
            <w:shd w:val="clear" w:color="auto" w:fill="D9D9D9" w:themeFill="background1" w:themeFillShade="D9"/>
          </w:tcPr>
          <w:p w14:paraId="7450A463"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Ciljana vrijednost za 2026.</w:t>
            </w:r>
            <w:r w:rsidRPr="00EC67AF">
              <w:rPr>
                <w:rFonts w:ascii="Times New Roman" w:eastAsia="Times New Roman" w:hAnsi="Times New Roman" w:cs="Times New Roman"/>
                <w:sz w:val="16"/>
                <w:szCs w:val="16"/>
                <w:vertAlign w:val="superscript"/>
              </w:rPr>
              <w:footnoteReference w:id="3"/>
            </w:r>
          </w:p>
        </w:tc>
        <w:tc>
          <w:tcPr>
            <w:tcW w:w="898" w:type="dxa"/>
            <w:shd w:val="clear" w:color="auto" w:fill="D9D9D9" w:themeFill="background1" w:themeFillShade="D9"/>
          </w:tcPr>
          <w:p w14:paraId="54BF672B"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Ciljana vrijednost za 2027.</w:t>
            </w:r>
            <w:r w:rsidRPr="00EC67AF">
              <w:rPr>
                <w:rFonts w:ascii="Times New Roman" w:eastAsia="Times New Roman" w:hAnsi="Times New Roman" w:cs="Times New Roman"/>
                <w:sz w:val="16"/>
                <w:szCs w:val="16"/>
                <w:vertAlign w:val="superscript"/>
              </w:rPr>
              <w:footnoteReference w:id="4"/>
            </w:r>
          </w:p>
        </w:tc>
      </w:tr>
      <w:tr w:rsidR="00EC67AF" w:rsidRPr="00EC67AF" w14:paraId="13756CAD" w14:textId="77777777" w:rsidTr="00DC7093">
        <w:trPr>
          <w:trHeight w:val="1176"/>
        </w:trPr>
        <w:tc>
          <w:tcPr>
            <w:tcW w:w="1112" w:type="dxa"/>
          </w:tcPr>
          <w:p w14:paraId="0397FBE2" w14:textId="77777777" w:rsidR="00EC67AF" w:rsidRPr="00EC67AF" w:rsidRDefault="00EC67AF" w:rsidP="00EC67AF">
            <w:pP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1. Podizanje znanstvene izvrsnosti</w:t>
            </w:r>
          </w:p>
        </w:tc>
        <w:tc>
          <w:tcPr>
            <w:tcW w:w="1876" w:type="dxa"/>
          </w:tcPr>
          <w:p w14:paraId="78A6C838" w14:textId="77777777" w:rsidR="00EC67AF" w:rsidRPr="00EC67AF" w:rsidRDefault="00EC67AF" w:rsidP="00EC67AF">
            <w:pP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Broj uspješnih projektnih prijava na kompetitivne izvore financiranja (od čega: ERC, ostali međunarodni programi)</w:t>
            </w:r>
          </w:p>
        </w:tc>
        <w:tc>
          <w:tcPr>
            <w:tcW w:w="1875" w:type="dxa"/>
          </w:tcPr>
          <w:p w14:paraId="315BF23F" w14:textId="77777777" w:rsidR="00EC67AF" w:rsidRPr="00EC67AF" w:rsidRDefault="00EC67AF" w:rsidP="00EC67AF">
            <w:pP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Ukupan broj uspješnih projektnih prijava na kompetitivne izvore financiranja (od čega: ERC, ostali međunarodni programi)</w:t>
            </w:r>
          </w:p>
        </w:tc>
        <w:tc>
          <w:tcPr>
            <w:tcW w:w="841" w:type="dxa"/>
          </w:tcPr>
          <w:p w14:paraId="2F6935ED" w14:textId="643FBB9B" w:rsidR="00EC67AF" w:rsidRPr="00EC67AF" w:rsidRDefault="00EC67AF" w:rsidP="00DC7093">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Broj</w:t>
            </w:r>
          </w:p>
        </w:tc>
        <w:tc>
          <w:tcPr>
            <w:tcW w:w="1047" w:type="dxa"/>
          </w:tcPr>
          <w:p w14:paraId="7246932C"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11 (6)</w:t>
            </w:r>
            <w:r w:rsidRPr="00EC67AF">
              <w:rPr>
                <w:rFonts w:ascii="Times New Roman" w:eastAsia="Times New Roman" w:hAnsi="Times New Roman" w:cs="Times New Roman"/>
                <w:sz w:val="16"/>
                <w:szCs w:val="16"/>
                <w:vertAlign w:val="superscript"/>
              </w:rPr>
              <w:footnoteReference w:id="5"/>
            </w:r>
          </w:p>
          <w:p w14:paraId="1888E32B"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(2024.)</w:t>
            </w:r>
          </w:p>
        </w:tc>
        <w:tc>
          <w:tcPr>
            <w:tcW w:w="1047" w:type="dxa"/>
          </w:tcPr>
          <w:p w14:paraId="567F968D" w14:textId="77777777" w:rsidR="00EC67AF" w:rsidRPr="00EC67AF" w:rsidRDefault="00EC67AF" w:rsidP="00EC67AF">
            <w:pP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Godišnje izvješće</w:t>
            </w:r>
          </w:p>
        </w:tc>
        <w:tc>
          <w:tcPr>
            <w:tcW w:w="898" w:type="dxa"/>
          </w:tcPr>
          <w:p w14:paraId="77BF8652"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10 (7)</w:t>
            </w:r>
          </w:p>
        </w:tc>
        <w:tc>
          <w:tcPr>
            <w:tcW w:w="897" w:type="dxa"/>
          </w:tcPr>
          <w:p w14:paraId="0990F599"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10 (7)</w:t>
            </w:r>
          </w:p>
        </w:tc>
        <w:tc>
          <w:tcPr>
            <w:tcW w:w="898" w:type="dxa"/>
          </w:tcPr>
          <w:p w14:paraId="192AA129" w14:textId="77777777" w:rsidR="00EC67AF" w:rsidRPr="00EC67AF" w:rsidRDefault="00EC67AF" w:rsidP="00EC67AF">
            <w:pPr>
              <w:jc w:val="center"/>
              <w:rPr>
                <w:rFonts w:ascii="Times New Roman" w:eastAsia="Times New Roman" w:hAnsi="Times New Roman" w:cs="Times New Roman"/>
                <w:sz w:val="16"/>
                <w:szCs w:val="16"/>
              </w:rPr>
            </w:pPr>
            <w:r w:rsidRPr="00EC67AF">
              <w:rPr>
                <w:rFonts w:ascii="Times New Roman" w:eastAsia="Times New Roman" w:hAnsi="Times New Roman" w:cs="Times New Roman"/>
                <w:sz w:val="16"/>
                <w:szCs w:val="16"/>
              </w:rPr>
              <w:t>9 (5)</w:t>
            </w:r>
          </w:p>
        </w:tc>
      </w:tr>
      <w:tr w:rsidR="00EC67AF" w:rsidRPr="00EC67AF" w14:paraId="012F1B42" w14:textId="77777777" w:rsidTr="00DC7093">
        <w:trPr>
          <w:trHeight w:val="487"/>
        </w:trPr>
        <w:tc>
          <w:tcPr>
            <w:tcW w:w="1112" w:type="dxa"/>
          </w:tcPr>
          <w:p w14:paraId="1AD6E6F7"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 Podizanje znanstvene izvrsnosti</w:t>
            </w:r>
          </w:p>
        </w:tc>
        <w:tc>
          <w:tcPr>
            <w:tcW w:w="1876" w:type="dxa"/>
          </w:tcPr>
          <w:p w14:paraId="41675B76"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 znanstvenih radova u SCOPUS i WoS, A1 časopisima te međunarodno recenziranim zbornicima za društvene i humanističke znanosti te umjetničko područje</w:t>
            </w:r>
          </w:p>
        </w:tc>
        <w:tc>
          <w:tcPr>
            <w:tcW w:w="1875" w:type="dxa"/>
            <w:noWrap/>
          </w:tcPr>
          <w:p w14:paraId="352C8D84"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Ukupan broj znanstvenih radova objavljenih na razini javnog znanstvenog instituta, u znanstvenim časopisima rangiranim u indeksnim bazama SCOPUS i WoS, A1 časopisima te međunarodno recenziranim zbornicima</w:t>
            </w:r>
          </w:p>
        </w:tc>
        <w:tc>
          <w:tcPr>
            <w:tcW w:w="841" w:type="dxa"/>
            <w:noWrap/>
          </w:tcPr>
          <w:p w14:paraId="093DDE05" w14:textId="77777777" w:rsidR="00EC67AF" w:rsidRPr="00EC67AF" w:rsidRDefault="00EC67AF" w:rsidP="00DC7093">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w:t>
            </w:r>
          </w:p>
        </w:tc>
        <w:tc>
          <w:tcPr>
            <w:tcW w:w="1047" w:type="dxa"/>
            <w:noWrap/>
          </w:tcPr>
          <w:p w14:paraId="257B09DC"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128</w:t>
            </w:r>
          </w:p>
          <w:p w14:paraId="7C35FE8E"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(2024.)</w:t>
            </w:r>
          </w:p>
        </w:tc>
        <w:tc>
          <w:tcPr>
            <w:tcW w:w="1047" w:type="dxa"/>
            <w:noWrap/>
          </w:tcPr>
          <w:p w14:paraId="3E739249"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Godišnje izvješće</w:t>
            </w:r>
          </w:p>
        </w:tc>
        <w:tc>
          <w:tcPr>
            <w:tcW w:w="898" w:type="dxa"/>
            <w:noWrap/>
          </w:tcPr>
          <w:p w14:paraId="72BFC85E"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122</w:t>
            </w:r>
          </w:p>
          <w:p w14:paraId="4276B3C9" w14:textId="77777777" w:rsidR="00EC67AF" w:rsidRPr="00EC67AF" w:rsidRDefault="00EC67AF" w:rsidP="00EC67AF">
            <w:pPr>
              <w:jc w:val="center"/>
              <w:rPr>
                <w:rFonts w:ascii="Times New Roman" w:eastAsia="Times New Roman" w:hAnsi="Times New Roman" w:cs="Times New Roman"/>
                <w:color w:val="000000"/>
                <w:sz w:val="16"/>
                <w:szCs w:val="16"/>
              </w:rPr>
            </w:pPr>
          </w:p>
        </w:tc>
        <w:tc>
          <w:tcPr>
            <w:tcW w:w="897" w:type="dxa"/>
            <w:noWrap/>
          </w:tcPr>
          <w:p w14:paraId="5EDC06C0"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121</w:t>
            </w:r>
          </w:p>
          <w:p w14:paraId="39FBE0B2" w14:textId="77777777" w:rsidR="00EC67AF" w:rsidRPr="00EC67AF" w:rsidRDefault="00EC67AF" w:rsidP="00EC67AF">
            <w:pPr>
              <w:jc w:val="center"/>
              <w:rPr>
                <w:rFonts w:ascii="Times New Roman" w:eastAsia="Times New Roman" w:hAnsi="Times New Roman" w:cs="Times New Roman"/>
                <w:color w:val="000000"/>
                <w:sz w:val="16"/>
                <w:szCs w:val="16"/>
              </w:rPr>
            </w:pPr>
          </w:p>
          <w:p w14:paraId="0EE7EA8D" w14:textId="77777777" w:rsidR="00EC67AF" w:rsidRPr="00EC67AF" w:rsidRDefault="00EC67AF" w:rsidP="00EC67AF">
            <w:pPr>
              <w:jc w:val="center"/>
              <w:rPr>
                <w:rFonts w:ascii="Times New Roman" w:eastAsia="Times New Roman" w:hAnsi="Times New Roman" w:cs="Times New Roman"/>
                <w:color w:val="000000"/>
                <w:sz w:val="16"/>
                <w:szCs w:val="16"/>
              </w:rPr>
            </w:pPr>
          </w:p>
        </w:tc>
        <w:tc>
          <w:tcPr>
            <w:tcW w:w="898" w:type="dxa"/>
          </w:tcPr>
          <w:p w14:paraId="721DED8C"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114</w:t>
            </w:r>
          </w:p>
        </w:tc>
      </w:tr>
      <w:tr w:rsidR="00EC67AF" w:rsidRPr="00EC67AF" w14:paraId="6348B331" w14:textId="77777777" w:rsidTr="00DC7093">
        <w:trPr>
          <w:trHeight w:val="487"/>
        </w:trPr>
        <w:tc>
          <w:tcPr>
            <w:tcW w:w="1112" w:type="dxa"/>
          </w:tcPr>
          <w:p w14:paraId="07356F26"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 Podizanje znanstvene izvrsnosti</w:t>
            </w:r>
          </w:p>
        </w:tc>
        <w:tc>
          <w:tcPr>
            <w:tcW w:w="1876" w:type="dxa"/>
          </w:tcPr>
          <w:p w14:paraId="27F5B2D0"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 suradnji s inozemnim partnerima</w:t>
            </w:r>
          </w:p>
        </w:tc>
        <w:tc>
          <w:tcPr>
            <w:tcW w:w="1875" w:type="dxa"/>
            <w:noWrap/>
          </w:tcPr>
          <w:p w14:paraId="17D9A8C6"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Ukupan broj suradnji ostvarenih s inozemnim partnerima (sveučilištima, institutima, međunarodnim organizacijama itd.)</w:t>
            </w:r>
          </w:p>
        </w:tc>
        <w:tc>
          <w:tcPr>
            <w:tcW w:w="841" w:type="dxa"/>
            <w:noWrap/>
          </w:tcPr>
          <w:p w14:paraId="142C6F8A" w14:textId="77777777" w:rsidR="00EC67AF" w:rsidRPr="00EC67AF" w:rsidRDefault="00EC67AF" w:rsidP="00DC7093">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w:t>
            </w:r>
          </w:p>
        </w:tc>
        <w:tc>
          <w:tcPr>
            <w:tcW w:w="1047" w:type="dxa"/>
            <w:noWrap/>
          </w:tcPr>
          <w:p w14:paraId="07BFB46D"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 xml:space="preserve">3 </w:t>
            </w:r>
          </w:p>
          <w:p w14:paraId="607966AA"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(2024.)</w:t>
            </w:r>
          </w:p>
        </w:tc>
        <w:tc>
          <w:tcPr>
            <w:tcW w:w="1047" w:type="dxa"/>
            <w:noWrap/>
          </w:tcPr>
          <w:p w14:paraId="2C647EA2"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Godišnje izvješće</w:t>
            </w:r>
          </w:p>
        </w:tc>
        <w:tc>
          <w:tcPr>
            <w:tcW w:w="898" w:type="dxa"/>
            <w:noWrap/>
          </w:tcPr>
          <w:p w14:paraId="265ADA2E"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w:t>
            </w:r>
          </w:p>
        </w:tc>
        <w:tc>
          <w:tcPr>
            <w:tcW w:w="897" w:type="dxa"/>
            <w:noWrap/>
          </w:tcPr>
          <w:p w14:paraId="0670DB93"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3</w:t>
            </w:r>
          </w:p>
        </w:tc>
        <w:tc>
          <w:tcPr>
            <w:tcW w:w="898" w:type="dxa"/>
          </w:tcPr>
          <w:p w14:paraId="32A4471B"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4</w:t>
            </w:r>
          </w:p>
        </w:tc>
      </w:tr>
      <w:tr w:rsidR="00EC67AF" w:rsidRPr="00EC67AF" w14:paraId="16EC94F2" w14:textId="77777777" w:rsidTr="00DC7093">
        <w:trPr>
          <w:trHeight w:val="487"/>
        </w:trPr>
        <w:tc>
          <w:tcPr>
            <w:tcW w:w="1112" w:type="dxa"/>
          </w:tcPr>
          <w:p w14:paraId="770F5D94"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1. Podizanje znanstvene izvrsnosti</w:t>
            </w:r>
          </w:p>
        </w:tc>
        <w:tc>
          <w:tcPr>
            <w:tcW w:w="1876" w:type="dxa"/>
          </w:tcPr>
          <w:p w14:paraId="2385DD7F"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 završenih doktorata (od čega: doktorati međunarodnih doktoranada)</w:t>
            </w:r>
          </w:p>
        </w:tc>
        <w:tc>
          <w:tcPr>
            <w:tcW w:w="1875" w:type="dxa"/>
            <w:noWrap/>
          </w:tcPr>
          <w:p w14:paraId="618F05CF"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Ukupan broj završenih doktorata znanstvenika angažiranih na javnom znanstvenom institutu</w:t>
            </w:r>
          </w:p>
        </w:tc>
        <w:tc>
          <w:tcPr>
            <w:tcW w:w="841" w:type="dxa"/>
            <w:noWrap/>
          </w:tcPr>
          <w:p w14:paraId="46DECAA3" w14:textId="7C0D02B2" w:rsidR="00EC67AF" w:rsidRPr="00EC67AF" w:rsidRDefault="00EC67AF" w:rsidP="00DC7093">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Broj</w:t>
            </w:r>
          </w:p>
        </w:tc>
        <w:tc>
          <w:tcPr>
            <w:tcW w:w="1047" w:type="dxa"/>
            <w:noWrap/>
          </w:tcPr>
          <w:p w14:paraId="6C10B364"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2</w:t>
            </w:r>
          </w:p>
          <w:p w14:paraId="57BEFDE9"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(2024.)</w:t>
            </w:r>
          </w:p>
        </w:tc>
        <w:tc>
          <w:tcPr>
            <w:tcW w:w="1047" w:type="dxa"/>
            <w:noWrap/>
          </w:tcPr>
          <w:p w14:paraId="551FB3C7" w14:textId="77777777" w:rsidR="00EC67AF" w:rsidRPr="00EC67AF" w:rsidRDefault="00EC67AF" w:rsidP="00EC67AF">
            <w:pP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Godišnje izvješće</w:t>
            </w:r>
          </w:p>
        </w:tc>
        <w:tc>
          <w:tcPr>
            <w:tcW w:w="898" w:type="dxa"/>
            <w:noWrap/>
          </w:tcPr>
          <w:p w14:paraId="3C40B4DB"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5 (0)</w:t>
            </w:r>
          </w:p>
          <w:p w14:paraId="19670E0D" w14:textId="77777777" w:rsidR="00EC67AF" w:rsidRPr="00EC67AF" w:rsidRDefault="00EC67AF" w:rsidP="00EC67AF">
            <w:pPr>
              <w:jc w:val="center"/>
              <w:rPr>
                <w:rFonts w:ascii="Times New Roman" w:eastAsia="Times New Roman" w:hAnsi="Times New Roman" w:cs="Times New Roman"/>
                <w:color w:val="000000"/>
                <w:sz w:val="16"/>
                <w:szCs w:val="16"/>
              </w:rPr>
            </w:pPr>
          </w:p>
        </w:tc>
        <w:tc>
          <w:tcPr>
            <w:tcW w:w="897" w:type="dxa"/>
            <w:noWrap/>
          </w:tcPr>
          <w:p w14:paraId="2192D00E"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6 (0)</w:t>
            </w:r>
          </w:p>
        </w:tc>
        <w:tc>
          <w:tcPr>
            <w:tcW w:w="898" w:type="dxa"/>
          </w:tcPr>
          <w:p w14:paraId="18447FEE" w14:textId="77777777" w:rsidR="00EC67AF" w:rsidRPr="00EC67AF" w:rsidRDefault="00EC67AF" w:rsidP="00EC67AF">
            <w:pPr>
              <w:jc w:val="center"/>
              <w:rPr>
                <w:rFonts w:ascii="Times New Roman" w:eastAsia="Times New Roman" w:hAnsi="Times New Roman" w:cs="Times New Roman"/>
                <w:color w:val="000000"/>
                <w:sz w:val="16"/>
                <w:szCs w:val="16"/>
              </w:rPr>
            </w:pPr>
            <w:r w:rsidRPr="00EC67AF">
              <w:rPr>
                <w:rFonts w:ascii="Times New Roman" w:eastAsia="Times New Roman" w:hAnsi="Times New Roman" w:cs="Times New Roman"/>
                <w:color w:val="000000"/>
                <w:sz w:val="16"/>
                <w:szCs w:val="16"/>
              </w:rPr>
              <w:t>6 (1)</w:t>
            </w:r>
          </w:p>
        </w:tc>
      </w:tr>
      <w:tr w:rsidR="00EC67AF" w:rsidRPr="00EC67AF" w14:paraId="7F8918A7" w14:textId="77777777" w:rsidTr="00DC7093">
        <w:trPr>
          <w:trHeight w:val="487"/>
        </w:trPr>
        <w:tc>
          <w:tcPr>
            <w:tcW w:w="1112" w:type="dxa"/>
          </w:tcPr>
          <w:p w14:paraId="0D1AC655"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1. Podizanje znanstvene izvrsnosti</w:t>
            </w:r>
          </w:p>
        </w:tc>
        <w:tc>
          <w:tcPr>
            <w:tcW w:w="1876" w:type="dxa"/>
          </w:tcPr>
          <w:p w14:paraId="57376A1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Jačanje ljudskih potencijala stručnih službi</w:t>
            </w:r>
          </w:p>
        </w:tc>
        <w:tc>
          <w:tcPr>
            <w:tcW w:w="1875" w:type="dxa"/>
            <w:noWrap/>
          </w:tcPr>
          <w:p w14:paraId="03EEE66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Broj pohađanih i održanih edukacija u svrhu jačanja potencijala stručnih službi</w:t>
            </w:r>
          </w:p>
        </w:tc>
        <w:tc>
          <w:tcPr>
            <w:tcW w:w="841" w:type="dxa"/>
            <w:noWrap/>
          </w:tcPr>
          <w:p w14:paraId="7F0AC227" w14:textId="1A2D5B41" w:rsidR="00EC67AF" w:rsidRPr="00EC67AF" w:rsidRDefault="00EC67AF" w:rsidP="00DC7093">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Broj</w:t>
            </w:r>
          </w:p>
        </w:tc>
        <w:tc>
          <w:tcPr>
            <w:tcW w:w="1047" w:type="dxa"/>
            <w:noWrap/>
          </w:tcPr>
          <w:p w14:paraId="5AC75B36"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37</w:t>
            </w:r>
          </w:p>
          <w:p w14:paraId="2D030900"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(2024.)</w:t>
            </w:r>
          </w:p>
        </w:tc>
        <w:tc>
          <w:tcPr>
            <w:tcW w:w="1047" w:type="dxa"/>
            <w:noWrap/>
          </w:tcPr>
          <w:p w14:paraId="687D0B6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Godišnje izvješće</w:t>
            </w:r>
          </w:p>
        </w:tc>
        <w:tc>
          <w:tcPr>
            <w:tcW w:w="898" w:type="dxa"/>
            <w:noWrap/>
          </w:tcPr>
          <w:p w14:paraId="202C7146"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39</w:t>
            </w:r>
          </w:p>
        </w:tc>
        <w:tc>
          <w:tcPr>
            <w:tcW w:w="897" w:type="dxa"/>
            <w:noWrap/>
          </w:tcPr>
          <w:p w14:paraId="64025D00"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40</w:t>
            </w:r>
          </w:p>
        </w:tc>
        <w:tc>
          <w:tcPr>
            <w:tcW w:w="898" w:type="dxa"/>
          </w:tcPr>
          <w:p w14:paraId="49B6A948"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30</w:t>
            </w:r>
          </w:p>
        </w:tc>
      </w:tr>
      <w:tr w:rsidR="00EC67AF" w:rsidRPr="00EC67AF" w14:paraId="311320ED" w14:textId="77777777" w:rsidTr="00DC7093">
        <w:trPr>
          <w:trHeight w:val="487"/>
        </w:trPr>
        <w:tc>
          <w:tcPr>
            <w:tcW w:w="1112" w:type="dxa"/>
          </w:tcPr>
          <w:p w14:paraId="4983B547"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1. Podizanje znanstvene izvrsnosti</w:t>
            </w:r>
          </w:p>
        </w:tc>
        <w:tc>
          <w:tcPr>
            <w:tcW w:w="1876" w:type="dxa"/>
          </w:tcPr>
          <w:p w14:paraId="5CCE5350"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Unaprjeđenje istraživačke infrastrukture</w:t>
            </w:r>
          </w:p>
        </w:tc>
        <w:tc>
          <w:tcPr>
            <w:tcW w:w="1875" w:type="dxa"/>
            <w:noWrap/>
          </w:tcPr>
          <w:p w14:paraId="725EFAD4"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Ukupno ulaganje javnog znanstvenog instituta u istraživačku opremu iz vlastitih sredstava</w:t>
            </w:r>
          </w:p>
        </w:tc>
        <w:tc>
          <w:tcPr>
            <w:tcW w:w="841" w:type="dxa"/>
            <w:noWrap/>
          </w:tcPr>
          <w:p w14:paraId="40C97DE4" w14:textId="77777777" w:rsidR="00EC67AF" w:rsidRPr="00EC67AF" w:rsidRDefault="00EC67AF" w:rsidP="00DC7093">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Iznos u eurima</w:t>
            </w:r>
          </w:p>
        </w:tc>
        <w:tc>
          <w:tcPr>
            <w:tcW w:w="1047" w:type="dxa"/>
            <w:noWrap/>
          </w:tcPr>
          <w:p w14:paraId="0CEF7CCE"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2121,7</w:t>
            </w:r>
          </w:p>
        </w:tc>
        <w:tc>
          <w:tcPr>
            <w:tcW w:w="1047" w:type="dxa"/>
            <w:noWrap/>
          </w:tcPr>
          <w:p w14:paraId="5A93B0AB"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Godišnje izvješće (Financijsko izvješće)</w:t>
            </w:r>
          </w:p>
        </w:tc>
        <w:tc>
          <w:tcPr>
            <w:tcW w:w="898" w:type="dxa"/>
            <w:noWrap/>
          </w:tcPr>
          <w:p w14:paraId="6EED750C"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3121,7</w:t>
            </w:r>
          </w:p>
        </w:tc>
        <w:tc>
          <w:tcPr>
            <w:tcW w:w="897" w:type="dxa"/>
            <w:noWrap/>
          </w:tcPr>
          <w:p w14:paraId="26B040E7"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4621,7</w:t>
            </w:r>
          </w:p>
        </w:tc>
        <w:tc>
          <w:tcPr>
            <w:tcW w:w="898" w:type="dxa"/>
          </w:tcPr>
          <w:p w14:paraId="52B694FD"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4000</w:t>
            </w:r>
          </w:p>
          <w:p w14:paraId="417E9B28" w14:textId="77777777" w:rsidR="00EC67AF" w:rsidRPr="00EC67AF" w:rsidRDefault="00EC67AF" w:rsidP="00EC67AF">
            <w:pPr>
              <w:jc w:val="center"/>
              <w:rPr>
                <w:rFonts w:ascii="Times New Roman" w:eastAsia="Times New Roman" w:hAnsi="Times New Roman" w:cs="Times New Roman"/>
                <w:color w:val="000000"/>
                <w:sz w:val="16"/>
                <w:szCs w:val="24"/>
              </w:rPr>
            </w:pPr>
          </w:p>
        </w:tc>
      </w:tr>
      <w:tr w:rsidR="00EC67AF" w:rsidRPr="00EC67AF" w14:paraId="05F9E436" w14:textId="77777777" w:rsidTr="00DC7093">
        <w:trPr>
          <w:trHeight w:val="487"/>
        </w:trPr>
        <w:tc>
          <w:tcPr>
            <w:tcW w:w="1112" w:type="dxa"/>
          </w:tcPr>
          <w:p w14:paraId="45E3044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 Jačanje suradnje s gospodarstvom te razvoj nacionalnog i regionalnog identiteta i kulture</w:t>
            </w:r>
          </w:p>
        </w:tc>
        <w:tc>
          <w:tcPr>
            <w:tcW w:w="1876" w:type="dxa"/>
          </w:tcPr>
          <w:p w14:paraId="312906D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Broj ugovorenih projekata za pružanje usluga gospodarstvu i javnim tijelima u razvoju kulture i obrazovanja</w:t>
            </w:r>
          </w:p>
        </w:tc>
        <w:tc>
          <w:tcPr>
            <w:tcW w:w="1875" w:type="dxa"/>
            <w:noWrap/>
          </w:tcPr>
          <w:p w14:paraId="0DF94705"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Broj ugovorenih projekata pružanja usluga gospodarskim i ostalim javnim subjektima (ugovorna istraživanja, izrada publikacija, analiza i studija itd.)</w:t>
            </w:r>
          </w:p>
        </w:tc>
        <w:tc>
          <w:tcPr>
            <w:tcW w:w="841" w:type="dxa"/>
            <w:noWrap/>
          </w:tcPr>
          <w:p w14:paraId="2F265286" w14:textId="77777777" w:rsidR="00EC67AF" w:rsidRPr="00EC67AF" w:rsidRDefault="00EC67AF" w:rsidP="00DC7093">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Broj</w:t>
            </w:r>
          </w:p>
        </w:tc>
        <w:tc>
          <w:tcPr>
            <w:tcW w:w="1047" w:type="dxa"/>
            <w:noWrap/>
          </w:tcPr>
          <w:p w14:paraId="6C38B1FF"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24</w:t>
            </w:r>
          </w:p>
          <w:p w14:paraId="5611833D"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(2024.)</w:t>
            </w:r>
          </w:p>
        </w:tc>
        <w:tc>
          <w:tcPr>
            <w:tcW w:w="1047" w:type="dxa"/>
            <w:noWrap/>
          </w:tcPr>
          <w:p w14:paraId="78E4A1E2"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Godišnje izvješće</w:t>
            </w:r>
          </w:p>
        </w:tc>
        <w:tc>
          <w:tcPr>
            <w:tcW w:w="898" w:type="dxa"/>
            <w:noWrap/>
          </w:tcPr>
          <w:p w14:paraId="76235C6D"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21</w:t>
            </w:r>
          </w:p>
          <w:p w14:paraId="459DAF38" w14:textId="77777777" w:rsidR="00EC67AF" w:rsidRPr="00EC67AF" w:rsidRDefault="00EC67AF" w:rsidP="00EC67AF">
            <w:pPr>
              <w:jc w:val="center"/>
              <w:rPr>
                <w:rFonts w:ascii="Times New Roman" w:eastAsia="Times New Roman" w:hAnsi="Times New Roman" w:cs="Times New Roman"/>
                <w:color w:val="000000"/>
                <w:sz w:val="16"/>
                <w:szCs w:val="24"/>
              </w:rPr>
            </w:pPr>
          </w:p>
        </w:tc>
        <w:tc>
          <w:tcPr>
            <w:tcW w:w="897" w:type="dxa"/>
            <w:noWrap/>
          </w:tcPr>
          <w:p w14:paraId="4D57C74B"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23</w:t>
            </w:r>
          </w:p>
        </w:tc>
        <w:tc>
          <w:tcPr>
            <w:tcW w:w="898" w:type="dxa"/>
          </w:tcPr>
          <w:p w14:paraId="3B855AD1"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23</w:t>
            </w:r>
          </w:p>
        </w:tc>
      </w:tr>
      <w:tr w:rsidR="00EC67AF" w:rsidRPr="00EC67AF" w14:paraId="352E67DB" w14:textId="77777777" w:rsidTr="00DC7093">
        <w:trPr>
          <w:trHeight w:val="487"/>
        </w:trPr>
        <w:tc>
          <w:tcPr>
            <w:tcW w:w="1112" w:type="dxa"/>
          </w:tcPr>
          <w:p w14:paraId="5EB4AEC0"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4. Jačanje društvene odgovornosti</w:t>
            </w:r>
          </w:p>
        </w:tc>
        <w:tc>
          <w:tcPr>
            <w:tcW w:w="1876" w:type="dxa"/>
          </w:tcPr>
          <w:p w14:paraId="54A0F25C"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Digitalizacija poslovanja</w:t>
            </w:r>
          </w:p>
        </w:tc>
        <w:tc>
          <w:tcPr>
            <w:tcW w:w="1875" w:type="dxa"/>
            <w:noWrap/>
          </w:tcPr>
          <w:p w14:paraId="3D7EA1DE"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Iznos vlastitih i namjenskih sredstava utrošen na projekte s ciljem digitalne transformacije poslovanja</w:t>
            </w:r>
          </w:p>
        </w:tc>
        <w:tc>
          <w:tcPr>
            <w:tcW w:w="841" w:type="dxa"/>
            <w:noWrap/>
          </w:tcPr>
          <w:p w14:paraId="3E149173" w14:textId="5912985D" w:rsidR="00EC67AF" w:rsidRPr="00EC67AF" w:rsidRDefault="00EC67AF" w:rsidP="00DC7093">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Iznos u eurima</w:t>
            </w:r>
          </w:p>
        </w:tc>
        <w:tc>
          <w:tcPr>
            <w:tcW w:w="1047" w:type="dxa"/>
            <w:noWrap/>
          </w:tcPr>
          <w:p w14:paraId="361CAD6A" w14:textId="707E35B9" w:rsidR="00EC67AF" w:rsidRPr="00EC67AF" w:rsidRDefault="00EC67AF" w:rsidP="00EC67AF">
            <w:pPr>
              <w:jc w:val="center"/>
              <w:rPr>
                <w:rFonts w:ascii="Times New Roman" w:eastAsia="Times New Roman" w:hAnsi="Times New Roman" w:cs="Times New Roman"/>
                <w:color w:val="000000"/>
                <w:sz w:val="16"/>
                <w:szCs w:val="24"/>
              </w:rPr>
            </w:pPr>
            <w:r>
              <w:rPr>
                <w:rFonts w:ascii="Times New Roman" w:eastAsia="Times New Roman" w:hAnsi="Times New Roman" w:cs="Times New Roman"/>
                <w:color w:val="000000"/>
                <w:sz w:val="16"/>
                <w:szCs w:val="24"/>
              </w:rPr>
              <w:t>5500</w:t>
            </w:r>
          </w:p>
        </w:tc>
        <w:tc>
          <w:tcPr>
            <w:tcW w:w="1047" w:type="dxa"/>
            <w:noWrap/>
          </w:tcPr>
          <w:p w14:paraId="05357DAC"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Godišnje izvješće (Financijsko izvješće)</w:t>
            </w:r>
          </w:p>
        </w:tc>
        <w:tc>
          <w:tcPr>
            <w:tcW w:w="898" w:type="dxa"/>
            <w:noWrap/>
          </w:tcPr>
          <w:p w14:paraId="7022F1DE"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5522,41</w:t>
            </w:r>
          </w:p>
        </w:tc>
        <w:tc>
          <w:tcPr>
            <w:tcW w:w="897" w:type="dxa"/>
            <w:noWrap/>
          </w:tcPr>
          <w:p w14:paraId="07A5CF4F"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6371,1</w:t>
            </w:r>
          </w:p>
        </w:tc>
        <w:tc>
          <w:tcPr>
            <w:tcW w:w="898" w:type="dxa"/>
          </w:tcPr>
          <w:p w14:paraId="7F0EAE56"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7500</w:t>
            </w:r>
          </w:p>
          <w:p w14:paraId="714312A0" w14:textId="77777777" w:rsidR="00EC67AF" w:rsidRPr="00EC67AF" w:rsidRDefault="00EC67AF" w:rsidP="00EC67AF">
            <w:pPr>
              <w:jc w:val="center"/>
              <w:rPr>
                <w:rFonts w:ascii="Times New Roman" w:eastAsia="Times New Roman" w:hAnsi="Times New Roman" w:cs="Times New Roman"/>
                <w:color w:val="000000"/>
                <w:sz w:val="16"/>
                <w:szCs w:val="24"/>
              </w:rPr>
            </w:pPr>
          </w:p>
        </w:tc>
      </w:tr>
      <w:tr w:rsidR="00EC67AF" w:rsidRPr="00EC67AF" w14:paraId="4A70FB64" w14:textId="77777777" w:rsidTr="00DC7093">
        <w:trPr>
          <w:trHeight w:val="487"/>
        </w:trPr>
        <w:tc>
          <w:tcPr>
            <w:tcW w:w="1112" w:type="dxa"/>
          </w:tcPr>
          <w:p w14:paraId="50530D68" w14:textId="77777777" w:rsidR="00EC67AF" w:rsidRPr="00EC67AF" w:rsidRDefault="00EC67AF" w:rsidP="00EC67AF">
            <w:pPr>
              <w:rPr>
                <w:rFonts w:ascii="Times New Roman" w:eastAsia="Times New Roman" w:hAnsi="Times New Roman" w:cs="Times New Roman"/>
                <w:color w:val="000000"/>
                <w:sz w:val="16"/>
                <w:szCs w:val="24"/>
                <w:highlight w:val="yellow"/>
              </w:rPr>
            </w:pPr>
            <w:r w:rsidRPr="00EC67AF">
              <w:rPr>
                <w:rFonts w:ascii="Times New Roman" w:eastAsia="Times New Roman" w:hAnsi="Times New Roman" w:cs="Times New Roman"/>
                <w:color w:val="000000"/>
                <w:sz w:val="16"/>
                <w:szCs w:val="24"/>
              </w:rPr>
              <w:t>4. Jačanje društvene odgovornosti</w:t>
            </w:r>
          </w:p>
        </w:tc>
        <w:tc>
          <w:tcPr>
            <w:tcW w:w="1876" w:type="dxa"/>
          </w:tcPr>
          <w:p w14:paraId="1D362840" w14:textId="77777777" w:rsidR="00EC67AF" w:rsidRPr="00EC67AF" w:rsidRDefault="00EC67AF" w:rsidP="00EC67AF">
            <w:pPr>
              <w:rPr>
                <w:rFonts w:ascii="Times New Roman" w:eastAsia="Times New Roman" w:hAnsi="Times New Roman" w:cs="Times New Roman"/>
                <w:color w:val="000000"/>
                <w:sz w:val="16"/>
                <w:szCs w:val="24"/>
                <w:highlight w:val="yellow"/>
              </w:rPr>
            </w:pPr>
            <w:r w:rsidRPr="00EC67AF">
              <w:rPr>
                <w:rFonts w:ascii="Times New Roman" w:eastAsia="Times New Roman" w:hAnsi="Times New Roman" w:cs="Times New Roman"/>
                <w:color w:val="000000"/>
                <w:sz w:val="16"/>
                <w:szCs w:val="24"/>
              </w:rPr>
              <w:t>Broj aktivnosti popularizacije znanosti i umjetnosti</w:t>
            </w:r>
          </w:p>
        </w:tc>
        <w:tc>
          <w:tcPr>
            <w:tcW w:w="1875" w:type="dxa"/>
            <w:noWrap/>
          </w:tcPr>
          <w:p w14:paraId="41B2CE15" w14:textId="77777777" w:rsidR="00EC67AF" w:rsidRPr="00EC67AF" w:rsidRDefault="00EC67AF" w:rsidP="00EC67AF">
            <w:pPr>
              <w:rPr>
                <w:rFonts w:ascii="Times New Roman" w:eastAsia="Times New Roman" w:hAnsi="Times New Roman" w:cs="Times New Roman"/>
                <w:color w:val="000000"/>
                <w:sz w:val="16"/>
                <w:szCs w:val="24"/>
                <w:highlight w:val="yellow"/>
              </w:rPr>
            </w:pPr>
            <w:r w:rsidRPr="00EC67AF">
              <w:rPr>
                <w:rFonts w:ascii="Times New Roman" w:eastAsia="Times New Roman" w:hAnsi="Times New Roman" w:cs="Times New Roman"/>
                <w:color w:val="000000"/>
                <w:sz w:val="16"/>
                <w:szCs w:val="24"/>
              </w:rPr>
              <w:t>Broj aktivnosti/događanja koji se odnose na popularizaciju znanosti i umjetnosti (medijski istupi u TV, tiskanim i digitalnim medijima, Dan otvorenih vrata i sl.)</w:t>
            </w:r>
          </w:p>
        </w:tc>
        <w:tc>
          <w:tcPr>
            <w:tcW w:w="841" w:type="dxa"/>
            <w:noWrap/>
          </w:tcPr>
          <w:p w14:paraId="0398C344" w14:textId="77777777" w:rsidR="00EC67AF" w:rsidRPr="00EC67AF" w:rsidRDefault="00EC67AF" w:rsidP="00DC7093">
            <w:pPr>
              <w:jc w:val="center"/>
              <w:rPr>
                <w:rFonts w:ascii="Times New Roman" w:eastAsia="Times New Roman" w:hAnsi="Times New Roman" w:cs="Times New Roman"/>
                <w:color w:val="000000"/>
                <w:sz w:val="16"/>
                <w:szCs w:val="24"/>
                <w:highlight w:val="yellow"/>
              </w:rPr>
            </w:pPr>
            <w:r w:rsidRPr="00EC67AF">
              <w:rPr>
                <w:rFonts w:ascii="Times New Roman" w:eastAsia="Times New Roman" w:hAnsi="Times New Roman" w:cs="Times New Roman"/>
                <w:color w:val="000000"/>
                <w:sz w:val="16"/>
                <w:szCs w:val="24"/>
              </w:rPr>
              <w:t>Broj</w:t>
            </w:r>
          </w:p>
        </w:tc>
        <w:tc>
          <w:tcPr>
            <w:tcW w:w="1047" w:type="dxa"/>
            <w:noWrap/>
          </w:tcPr>
          <w:p w14:paraId="1687ADB2"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214</w:t>
            </w:r>
          </w:p>
          <w:p w14:paraId="6E1F3CA9"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(2024.)</w:t>
            </w:r>
          </w:p>
        </w:tc>
        <w:tc>
          <w:tcPr>
            <w:tcW w:w="1047" w:type="dxa"/>
            <w:noWrap/>
          </w:tcPr>
          <w:p w14:paraId="3F6705AC" w14:textId="77777777" w:rsidR="00EC67AF" w:rsidRPr="00EC67AF" w:rsidRDefault="00EC67AF" w:rsidP="00EC67AF">
            <w:pP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Godišnje izvješće</w:t>
            </w:r>
          </w:p>
        </w:tc>
        <w:tc>
          <w:tcPr>
            <w:tcW w:w="898" w:type="dxa"/>
            <w:noWrap/>
          </w:tcPr>
          <w:p w14:paraId="6E516F13"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370</w:t>
            </w:r>
          </w:p>
          <w:p w14:paraId="451F12B4" w14:textId="77777777" w:rsidR="00EC67AF" w:rsidRPr="00EC67AF" w:rsidRDefault="00EC67AF" w:rsidP="00EC67AF">
            <w:pPr>
              <w:jc w:val="center"/>
              <w:rPr>
                <w:rFonts w:ascii="Times New Roman" w:eastAsia="Times New Roman" w:hAnsi="Times New Roman" w:cs="Times New Roman"/>
                <w:color w:val="000000"/>
                <w:sz w:val="16"/>
                <w:szCs w:val="24"/>
              </w:rPr>
            </w:pPr>
          </w:p>
        </w:tc>
        <w:tc>
          <w:tcPr>
            <w:tcW w:w="897" w:type="dxa"/>
            <w:noWrap/>
          </w:tcPr>
          <w:p w14:paraId="541D6552"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340</w:t>
            </w:r>
          </w:p>
        </w:tc>
        <w:tc>
          <w:tcPr>
            <w:tcW w:w="898" w:type="dxa"/>
          </w:tcPr>
          <w:p w14:paraId="06C4E424" w14:textId="77777777" w:rsidR="00EC67AF" w:rsidRPr="00EC67AF" w:rsidRDefault="00EC67AF" w:rsidP="00EC67AF">
            <w:pPr>
              <w:jc w:val="center"/>
              <w:rPr>
                <w:rFonts w:ascii="Times New Roman" w:eastAsia="Times New Roman" w:hAnsi="Times New Roman" w:cs="Times New Roman"/>
                <w:color w:val="000000"/>
                <w:sz w:val="16"/>
                <w:szCs w:val="24"/>
              </w:rPr>
            </w:pPr>
            <w:r w:rsidRPr="00EC67AF">
              <w:rPr>
                <w:rFonts w:ascii="Times New Roman" w:eastAsia="Times New Roman" w:hAnsi="Times New Roman" w:cs="Times New Roman"/>
                <w:color w:val="000000"/>
                <w:sz w:val="16"/>
                <w:szCs w:val="24"/>
              </w:rPr>
              <w:t>412</w:t>
            </w:r>
          </w:p>
        </w:tc>
      </w:tr>
    </w:tbl>
    <w:p w14:paraId="0782905D" w14:textId="77777777" w:rsidR="00D76933" w:rsidRPr="00416374" w:rsidRDefault="00D76933" w:rsidP="00D76933">
      <w:pPr>
        <w:spacing w:line="276" w:lineRule="auto"/>
        <w:rPr>
          <w:rFonts w:ascii="Times New Roman" w:hAnsi="Times New Roman" w:cs="Times New Roman"/>
          <w:sz w:val="24"/>
          <w:szCs w:val="24"/>
        </w:rPr>
      </w:pPr>
      <w:r w:rsidRPr="00416374">
        <w:rPr>
          <w:rFonts w:ascii="Times New Roman" w:hAnsi="Times New Roman" w:cs="Times New Roman"/>
          <w:sz w:val="24"/>
          <w:szCs w:val="24"/>
        </w:rPr>
        <w:lastRenderedPageBreak/>
        <w:t>Institucijski ciljevi postižu se provedbom sljedećih projekata financiranih putem Programskih ugovora:</w:t>
      </w:r>
    </w:p>
    <w:p w14:paraId="36E8EC85" w14:textId="5FEDF7B3" w:rsidR="00D76933" w:rsidRPr="008A106F" w:rsidRDefault="00D76933" w:rsidP="00D76933">
      <w:pPr>
        <w:pStyle w:val="ListParagraph"/>
        <w:numPr>
          <w:ilvl w:val="0"/>
          <w:numId w:val="7"/>
        </w:numPr>
        <w:spacing w:line="276" w:lineRule="auto"/>
        <w:ind w:left="567" w:hanging="567"/>
        <w:rPr>
          <w:rFonts w:ascii="Times New Roman" w:hAnsi="Times New Roman" w:cs="Times New Roman"/>
          <w:b/>
          <w:bCs/>
          <w:sz w:val="24"/>
          <w:szCs w:val="24"/>
        </w:rPr>
      </w:pPr>
      <w:r w:rsidRPr="008A106F">
        <w:rPr>
          <w:rFonts w:ascii="Times New Roman" w:hAnsi="Times New Roman" w:cs="Times New Roman"/>
          <w:b/>
          <w:bCs/>
          <w:sz w:val="24"/>
          <w:szCs w:val="24"/>
        </w:rPr>
        <w:t>Programski projekti</w:t>
      </w:r>
      <w:r w:rsidR="004843DC">
        <w:rPr>
          <w:rFonts w:ascii="Times New Roman" w:hAnsi="Times New Roman" w:cs="Times New Roman"/>
          <w:b/>
          <w:bCs/>
          <w:sz w:val="24"/>
          <w:szCs w:val="24"/>
        </w:rPr>
        <w:t xml:space="preserve"> </w:t>
      </w:r>
    </w:p>
    <w:p w14:paraId="20C66EA7" w14:textId="77777777" w:rsidR="00D76933" w:rsidRDefault="00D76933" w:rsidP="00D76933">
      <w:pPr>
        <w:pStyle w:val="ListParagraph"/>
        <w:spacing w:line="276" w:lineRule="auto"/>
        <w:ind w:left="567" w:hanging="567"/>
        <w:rPr>
          <w:rFonts w:ascii="Times New Roman" w:hAnsi="Times New Roman" w:cs="Times New Roman"/>
          <w:i/>
          <w:iCs/>
          <w:sz w:val="24"/>
          <w:szCs w:val="24"/>
          <w:highlight w:val="yellow"/>
        </w:rPr>
      </w:pPr>
    </w:p>
    <w:p w14:paraId="778FC951" w14:textId="77777777" w:rsidR="00D76933" w:rsidRPr="00B26403" w:rsidRDefault="00D76933" w:rsidP="00D76933">
      <w:pPr>
        <w:pStyle w:val="ListParagraph"/>
        <w:spacing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1.1) Procjena institucionalnih i strukturnih odrednica prijave i uspjeha na državnoj maturi</w:t>
      </w:r>
    </w:p>
    <w:p w14:paraId="622B21A8" w14:textId="77777777" w:rsidR="00D76933" w:rsidRDefault="00D76933" w:rsidP="00D76933">
      <w:pPr>
        <w:pStyle w:val="ListParagraph"/>
        <w:spacing w:line="276" w:lineRule="auto"/>
        <w:ind w:left="567" w:hanging="567"/>
        <w:rPr>
          <w:rFonts w:ascii="Times New Roman" w:hAnsi="Times New Roman" w:cs="Times New Roman"/>
          <w:i/>
          <w:iCs/>
          <w:sz w:val="24"/>
          <w:szCs w:val="24"/>
        </w:rPr>
      </w:pPr>
      <w:r w:rsidRPr="00B26403">
        <w:rPr>
          <w:rFonts w:ascii="Times New Roman" w:hAnsi="Times New Roman" w:cs="Times New Roman"/>
          <w:i/>
          <w:iCs/>
          <w:sz w:val="24"/>
          <w:szCs w:val="24"/>
        </w:rPr>
        <w:t>Razdoblje provedbe: 1.2.2021. – kontinuirano</w:t>
      </w:r>
    </w:p>
    <w:p w14:paraId="2BB72657" w14:textId="77777777" w:rsidR="00D76933" w:rsidRDefault="00D76933" w:rsidP="00D76933">
      <w:pPr>
        <w:pStyle w:val="ListParagraph"/>
        <w:spacing w:line="276" w:lineRule="auto"/>
        <w:ind w:left="567" w:hanging="567"/>
        <w:rPr>
          <w:rFonts w:ascii="Times New Roman" w:hAnsi="Times New Roman" w:cs="Times New Roman"/>
          <w:i/>
          <w:iCs/>
          <w:sz w:val="24"/>
          <w:szCs w:val="24"/>
        </w:rPr>
      </w:pPr>
    </w:p>
    <w:p w14:paraId="2C469832" w14:textId="77777777" w:rsidR="00D76933" w:rsidRPr="00C150AF" w:rsidRDefault="00D76933" w:rsidP="00D76933">
      <w:pPr>
        <w:pStyle w:val="ListParagraph"/>
        <w:spacing w:line="276" w:lineRule="auto"/>
        <w:ind w:left="567" w:hanging="567"/>
        <w:rPr>
          <w:rFonts w:ascii="Times New Roman" w:hAnsi="Times New Roman" w:cs="Times New Roman"/>
          <w:i/>
          <w:iCs/>
          <w:sz w:val="24"/>
          <w:szCs w:val="24"/>
        </w:rPr>
      </w:pPr>
      <w:r>
        <w:rPr>
          <w:rFonts w:ascii="Times New Roman" w:hAnsi="Times New Roman" w:cs="Times New Roman"/>
          <w:i/>
          <w:iCs/>
          <w:sz w:val="24"/>
          <w:szCs w:val="24"/>
        </w:rPr>
        <w:t xml:space="preserve">1.2) </w:t>
      </w:r>
      <w:r w:rsidRPr="00C150AF">
        <w:rPr>
          <w:rFonts w:ascii="Times New Roman" w:hAnsi="Times New Roman" w:cs="Times New Roman"/>
          <w:i/>
          <w:iCs/>
          <w:sz w:val="24"/>
          <w:szCs w:val="24"/>
        </w:rPr>
        <w:t>Stavovi o nejednakosti i nepravdi u Hrvatskoj</w:t>
      </w:r>
    </w:p>
    <w:p w14:paraId="2B497FAC" w14:textId="77777777" w:rsidR="00D76933" w:rsidRPr="00416374" w:rsidRDefault="00D76933" w:rsidP="00D76933">
      <w:pPr>
        <w:pStyle w:val="ListParagraph"/>
        <w:spacing w:line="276" w:lineRule="auto"/>
        <w:ind w:left="567" w:hanging="567"/>
        <w:rPr>
          <w:rFonts w:ascii="Times New Roman" w:hAnsi="Times New Roman" w:cs="Times New Roman"/>
          <w:i/>
          <w:iCs/>
          <w:sz w:val="24"/>
          <w:szCs w:val="24"/>
        </w:rPr>
      </w:pPr>
      <w:r w:rsidRPr="00C150AF">
        <w:rPr>
          <w:rFonts w:ascii="Times New Roman" w:hAnsi="Times New Roman" w:cs="Times New Roman"/>
          <w:i/>
          <w:iCs/>
          <w:sz w:val="24"/>
          <w:szCs w:val="24"/>
        </w:rPr>
        <w:t>Razdoblje provedbe: 1.2.2022. – kontinuirano</w:t>
      </w:r>
    </w:p>
    <w:p w14:paraId="3DB3A43B" w14:textId="77777777" w:rsidR="00D76933" w:rsidRPr="00416374" w:rsidRDefault="00D76933" w:rsidP="00D76933">
      <w:pPr>
        <w:pStyle w:val="ListParagraph"/>
        <w:spacing w:line="276" w:lineRule="auto"/>
        <w:ind w:left="567" w:hanging="567"/>
        <w:rPr>
          <w:rFonts w:ascii="Times New Roman" w:hAnsi="Times New Roman" w:cs="Times New Roman"/>
          <w:i/>
          <w:iCs/>
          <w:sz w:val="24"/>
          <w:szCs w:val="24"/>
        </w:rPr>
      </w:pPr>
    </w:p>
    <w:p w14:paraId="2FB02E7F" w14:textId="77777777" w:rsidR="00D76933" w:rsidRPr="00B26403" w:rsidRDefault="00D76933" w:rsidP="00D76933">
      <w:pPr>
        <w:spacing w:line="276" w:lineRule="auto"/>
        <w:rPr>
          <w:rFonts w:ascii="Times New Roman" w:hAnsi="Times New Roman" w:cs="Times New Roman"/>
          <w:b/>
          <w:bCs/>
          <w:sz w:val="24"/>
          <w:szCs w:val="24"/>
        </w:rPr>
      </w:pPr>
      <w:r w:rsidRPr="008A106F">
        <w:rPr>
          <w:rFonts w:ascii="Times New Roman" w:hAnsi="Times New Roman" w:cs="Times New Roman"/>
          <w:b/>
          <w:bCs/>
          <w:sz w:val="24"/>
          <w:szCs w:val="24"/>
        </w:rPr>
        <w:t>2.        Programski projekti NPOO – Next Generation EU Fund</w:t>
      </w:r>
    </w:p>
    <w:p w14:paraId="14F4876B" w14:textId="77777777" w:rsidR="00D76933" w:rsidRDefault="00D76933" w:rsidP="00D76933">
      <w:pPr>
        <w:spacing w:after="0" w:line="276" w:lineRule="auto"/>
        <w:rPr>
          <w:rFonts w:ascii="Times New Roman" w:hAnsi="Times New Roman" w:cs="Times New Roman"/>
          <w:i/>
          <w:iCs/>
          <w:sz w:val="24"/>
          <w:szCs w:val="24"/>
        </w:rPr>
      </w:pPr>
      <w:r w:rsidRPr="003515FB">
        <w:rPr>
          <w:rFonts w:ascii="Times New Roman" w:hAnsi="Times New Roman" w:cs="Times New Roman"/>
          <w:i/>
          <w:iCs/>
          <w:sz w:val="24"/>
          <w:szCs w:val="24"/>
        </w:rPr>
        <w:t>2.1)</w:t>
      </w:r>
      <w:r>
        <w:rPr>
          <w:rFonts w:ascii="Times New Roman" w:hAnsi="Times New Roman" w:cs="Times New Roman"/>
          <w:i/>
          <w:iCs/>
          <w:sz w:val="24"/>
          <w:szCs w:val="24"/>
        </w:rPr>
        <w:t xml:space="preserve"> </w:t>
      </w:r>
      <w:r w:rsidRPr="00175621">
        <w:rPr>
          <w:rFonts w:ascii="Times New Roman" w:hAnsi="Times New Roman" w:cs="Times New Roman"/>
          <w:i/>
          <w:iCs/>
          <w:sz w:val="24"/>
          <w:szCs w:val="24"/>
        </w:rPr>
        <w:t xml:space="preserve">Kvaliteta života mladih u Hrvatskoj: između osobnih želja i društvenih prilika </w:t>
      </w:r>
      <w:r>
        <w:rPr>
          <w:rFonts w:ascii="Times New Roman" w:hAnsi="Times New Roman" w:cs="Times New Roman"/>
          <w:i/>
          <w:iCs/>
          <w:sz w:val="24"/>
          <w:szCs w:val="24"/>
        </w:rPr>
        <w:t>–</w:t>
      </w:r>
      <w:r w:rsidRPr="00175621">
        <w:rPr>
          <w:rFonts w:ascii="Times New Roman" w:hAnsi="Times New Roman" w:cs="Times New Roman"/>
          <w:i/>
          <w:iCs/>
          <w:sz w:val="24"/>
          <w:szCs w:val="24"/>
        </w:rPr>
        <w:t xml:space="preserve"> YoQuLife</w:t>
      </w:r>
    </w:p>
    <w:p w14:paraId="03FBE014" w14:textId="77777777" w:rsidR="00D76933" w:rsidRDefault="00D76933" w:rsidP="00D76933">
      <w:pPr>
        <w:spacing w:after="0" w:line="276" w:lineRule="auto"/>
        <w:ind w:firstLine="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70D00853" w14:textId="77777777" w:rsidR="00D76933" w:rsidRPr="003515FB" w:rsidRDefault="00D76933" w:rsidP="00D76933">
      <w:pPr>
        <w:spacing w:after="0" w:line="276" w:lineRule="auto"/>
        <w:ind w:firstLine="567"/>
        <w:rPr>
          <w:rFonts w:ascii="Times New Roman" w:hAnsi="Times New Roman" w:cs="Times New Roman"/>
          <w:i/>
          <w:iCs/>
          <w:sz w:val="24"/>
          <w:szCs w:val="24"/>
        </w:rPr>
      </w:pPr>
    </w:p>
    <w:p w14:paraId="77DC46AB" w14:textId="77777777" w:rsidR="00D76933" w:rsidRDefault="00D76933" w:rsidP="00D7693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2.2)</w:t>
      </w:r>
      <w:r w:rsidRPr="00175621">
        <w:t xml:space="preserve"> </w:t>
      </w:r>
      <w:r w:rsidRPr="00175621">
        <w:rPr>
          <w:rFonts w:ascii="Times New Roman" w:hAnsi="Times New Roman" w:cs="Times New Roman"/>
          <w:i/>
          <w:iCs/>
          <w:sz w:val="24"/>
          <w:szCs w:val="24"/>
        </w:rPr>
        <w:t xml:space="preserve">Nacionalno panel istraživanje srednjih škola </w:t>
      </w:r>
      <w:r>
        <w:rPr>
          <w:rFonts w:ascii="Times New Roman" w:hAnsi="Times New Roman" w:cs="Times New Roman"/>
          <w:i/>
          <w:iCs/>
          <w:sz w:val="24"/>
          <w:szCs w:val="24"/>
        </w:rPr>
        <w:t>–</w:t>
      </w:r>
      <w:r w:rsidRPr="00175621">
        <w:rPr>
          <w:rFonts w:ascii="Times New Roman" w:hAnsi="Times New Roman" w:cs="Times New Roman"/>
          <w:i/>
          <w:iCs/>
          <w:sz w:val="24"/>
          <w:szCs w:val="24"/>
        </w:rPr>
        <w:t xml:space="preserve"> CIROskop</w:t>
      </w:r>
    </w:p>
    <w:p w14:paraId="58900B53" w14:textId="77777777" w:rsidR="00D76933" w:rsidRDefault="00D76933" w:rsidP="00D7693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290F5D13" w14:textId="77777777" w:rsidR="00D76933" w:rsidRPr="003515FB" w:rsidRDefault="00D76933" w:rsidP="00D76933">
      <w:pPr>
        <w:pStyle w:val="ListParagraph"/>
        <w:spacing w:after="0" w:line="276" w:lineRule="auto"/>
        <w:ind w:left="567"/>
        <w:rPr>
          <w:rFonts w:ascii="Times New Roman" w:hAnsi="Times New Roman" w:cs="Times New Roman"/>
          <w:i/>
          <w:iCs/>
          <w:sz w:val="24"/>
          <w:szCs w:val="24"/>
        </w:rPr>
      </w:pPr>
    </w:p>
    <w:p w14:paraId="4D726749" w14:textId="77777777" w:rsidR="00D76933" w:rsidRPr="00BA1186" w:rsidRDefault="00D76933" w:rsidP="00D76933">
      <w:pPr>
        <w:spacing w:after="0" w:line="276" w:lineRule="auto"/>
        <w:rPr>
          <w:rFonts w:ascii="Times New Roman" w:hAnsi="Times New Roman" w:cs="Times New Roman"/>
          <w:i/>
          <w:iCs/>
          <w:sz w:val="24"/>
          <w:szCs w:val="24"/>
        </w:rPr>
      </w:pPr>
      <w:r w:rsidRPr="00BA1186">
        <w:rPr>
          <w:rFonts w:ascii="Times New Roman" w:hAnsi="Times New Roman" w:cs="Times New Roman"/>
          <w:i/>
          <w:iCs/>
          <w:sz w:val="24"/>
          <w:szCs w:val="24"/>
        </w:rPr>
        <w:t>2.3)</w:t>
      </w:r>
      <w:r w:rsidRPr="00175621">
        <w:t xml:space="preserve"> </w:t>
      </w:r>
      <w:r w:rsidRPr="00BA1186">
        <w:rPr>
          <w:rFonts w:ascii="Times New Roman" w:hAnsi="Times New Roman" w:cs="Times New Roman"/>
          <w:i/>
          <w:iCs/>
          <w:sz w:val="24"/>
          <w:szCs w:val="24"/>
        </w:rPr>
        <w:t>Obrazovni i karijerni planovi mladih u glazbenom obrazovanju – MUSICPLAN</w:t>
      </w:r>
    </w:p>
    <w:p w14:paraId="38F13D01" w14:textId="77777777" w:rsidR="00D76933" w:rsidRDefault="00D76933" w:rsidP="00D7693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175621">
        <w:rPr>
          <w:rFonts w:ascii="Times New Roman" w:hAnsi="Times New Roman" w:cs="Times New Roman"/>
          <w:i/>
          <w:iCs/>
          <w:sz w:val="24"/>
          <w:szCs w:val="24"/>
        </w:rPr>
        <w:t>01.01.2024. - 31.12.2027.</w:t>
      </w:r>
    </w:p>
    <w:p w14:paraId="19BE0EE8" w14:textId="77777777" w:rsidR="00D76933" w:rsidRPr="000832F0" w:rsidRDefault="00D76933" w:rsidP="00D76933">
      <w:pPr>
        <w:pStyle w:val="ListParagraph"/>
        <w:spacing w:after="0" w:line="276" w:lineRule="auto"/>
        <w:ind w:left="567"/>
        <w:rPr>
          <w:rFonts w:ascii="Times New Roman" w:hAnsi="Times New Roman" w:cs="Times New Roman"/>
          <w:i/>
          <w:iCs/>
          <w:sz w:val="24"/>
          <w:szCs w:val="24"/>
        </w:rPr>
      </w:pPr>
    </w:p>
    <w:p w14:paraId="2B4E8EF5" w14:textId="77777777" w:rsidR="00D76933" w:rsidRDefault="00D76933" w:rsidP="00D76933">
      <w:pPr>
        <w:spacing w:after="0" w:line="276" w:lineRule="auto"/>
        <w:rPr>
          <w:rFonts w:ascii="Times New Roman" w:hAnsi="Times New Roman" w:cs="Times New Roman"/>
          <w:i/>
          <w:iCs/>
          <w:sz w:val="24"/>
          <w:szCs w:val="24"/>
        </w:rPr>
      </w:pPr>
      <w:r w:rsidRPr="000832F0">
        <w:rPr>
          <w:rFonts w:ascii="Times New Roman" w:hAnsi="Times New Roman" w:cs="Times New Roman"/>
          <w:i/>
          <w:iCs/>
          <w:sz w:val="24"/>
          <w:szCs w:val="24"/>
        </w:rPr>
        <w:t>2.</w:t>
      </w:r>
      <w:r>
        <w:rPr>
          <w:rFonts w:ascii="Times New Roman" w:hAnsi="Times New Roman" w:cs="Times New Roman"/>
          <w:i/>
          <w:iCs/>
          <w:sz w:val="24"/>
          <w:szCs w:val="24"/>
        </w:rPr>
        <w:t xml:space="preserve">4) </w:t>
      </w:r>
      <w:r w:rsidRPr="000832F0">
        <w:rPr>
          <w:rFonts w:ascii="Times New Roman" w:hAnsi="Times New Roman" w:cs="Times New Roman"/>
          <w:i/>
          <w:iCs/>
          <w:sz w:val="24"/>
          <w:szCs w:val="24"/>
        </w:rPr>
        <w:t>Playing the academic game: istraživačke i objavljivačke strategije znanstvenika u kontekstu evaluacije znanstveno-istraživačkog rada – EVALDEMIC</w:t>
      </w:r>
    </w:p>
    <w:p w14:paraId="7FCF1B13" w14:textId="77777777" w:rsidR="00D76933" w:rsidRDefault="00D76933" w:rsidP="00D76933">
      <w:pPr>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0832F0">
        <w:rPr>
          <w:rFonts w:ascii="Times New Roman" w:hAnsi="Times New Roman" w:cs="Times New Roman"/>
          <w:i/>
          <w:iCs/>
          <w:sz w:val="24"/>
          <w:szCs w:val="24"/>
        </w:rPr>
        <w:t>01.01.2024. - 31.12.2027.</w:t>
      </w:r>
    </w:p>
    <w:p w14:paraId="474EB272" w14:textId="77777777" w:rsidR="00D76933" w:rsidRPr="00485B3B" w:rsidRDefault="00D76933" w:rsidP="00D76933">
      <w:pPr>
        <w:spacing w:after="0" w:line="276" w:lineRule="auto"/>
        <w:ind w:left="567"/>
        <w:rPr>
          <w:rFonts w:ascii="Times New Roman" w:hAnsi="Times New Roman" w:cs="Times New Roman"/>
          <w:i/>
          <w:iCs/>
          <w:sz w:val="24"/>
          <w:szCs w:val="24"/>
        </w:rPr>
      </w:pPr>
    </w:p>
    <w:p w14:paraId="312093B6" w14:textId="77777777" w:rsidR="00D76933" w:rsidRDefault="00D76933" w:rsidP="00D7693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2.5)</w:t>
      </w:r>
      <w:r w:rsidRPr="000F4313">
        <w:t xml:space="preserve"> </w:t>
      </w:r>
      <w:r w:rsidRPr="000F4313">
        <w:rPr>
          <w:rFonts w:ascii="Times New Roman" w:hAnsi="Times New Roman" w:cs="Times New Roman"/>
          <w:i/>
          <w:iCs/>
          <w:sz w:val="24"/>
          <w:szCs w:val="24"/>
        </w:rPr>
        <w:t xml:space="preserve">Politička kompetencija mladih na pragu odraslosti </w:t>
      </w:r>
      <w:r>
        <w:rPr>
          <w:rFonts w:ascii="Times New Roman" w:hAnsi="Times New Roman" w:cs="Times New Roman"/>
          <w:i/>
          <w:iCs/>
          <w:sz w:val="24"/>
          <w:szCs w:val="24"/>
        </w:rPr>
        <w:t>–</w:t>
      </w:r>
      <w:r w:rsidRPr="000F4313">
        <w:rPr>
          <w:rFonts w:ascii="Times New Roman" w:hAnsi="Times New Roman" w:cs="Times New Roman"/>
          <w:i/>
          <w:iCs/>
          <w:sz w:val="24"/>
          <w:szCs w:val="24"/>
        </w:rPr>
        <w:t xml:space="preserve"> PKM</w:t>
      </w:r>
    </w:p>
    <w:p w14:paraId="49CF6DDB" w14:textId="77777777" w:rsidR="00D76933" w:rsidRDefault="00D76933" w:rsidP="00D76933">
      <w:pPr>
        <w:pStyle w:val="ListParagraph"/>
        <w:spacing w:after="0" w:line="276" w:lineRule="auto"/>
        <w:ind w:left="567"/>
        <w:rPr>
          <w:rFonts w:ascii="Times New Roman" w:hAnsi="Times New Roman" w:cs="Times New Roman"/>
          <w:i/>
          <w:iCs/>
          <w:sz w:val="24"/>
          <w:szCs w:val="24"/>
        </w:rPr>
      </w:pPr>
      <w:r>
        <w:rPr>
          <w:rFonts w:ascii="Times New Roman" w:hAnsi="Times New Roman" w:cs="Times New Roman"/>
          <w:i/>
          <w:iCs/>
          <w:sz w:val="24"/>
          <w:szCs w:val="24"/>
        </w:rPr>
        <w:t xml:space="preserve">Razdoblje provedbe: </w:t>
      </w:r>
      <w:r w:rsidRPr="000F4313">
        <w:rPr>
          <w:rFonts w:ascii="Times New Roman" w:hAnsi="Times New Roman" w:cs="Times New Roman"/>
          <w:i/>
          <w:iCs/>
          <w:sz w:val="24"/>
          <w:szCs w:val="24"/>
        </w:rPr>
        <w:t>01.01.2024. - 31.12.2027.</w:t>
      </w:r>
    </w:p>
    <w:p w14:paraId="35B64200" w14:textId="77777777" w:rsidR="00D76933" w:rsidRPr="003515FB" w:rsidRDefault="00D76933" w:rsidP="00D76933">
      <w:pPr>
        <w:pStyle w:val="ListParagraph"/>
        <w:spacing w:after="0" w:line="276" w:lineRule="auto"/>
        <w:ind w:left="567"/>
        <w:rPr>
          <w:rFonts w:ascii="Times New Roman" w:hAnsi="Times New Roman" w:cs="Times New Roman"/>
          <w:i/>
          <w:iCs/>
          <w:sz w:val="24"/>
          <w:szCs w:val="24"/>
        </w:rPr>
      </w:pPr>
    </w:p>
    <w:p w14:paraId="2C0ED2DE" w14:textId="77777777" w:rsidR="00D76933" w:rsidRPr="003515FB" w:rsidRDefault="00D76933" w:rsidP="00D76933">
      <w:pPr>
        <w:pStyle w:val="ListParagraph"/>
        <w:spacing w:after="0" w:line="276" w:lineRule="auto"/>
        <w:ind w:left="0"/>
        <w:rPr>
          <w:rFonts w:ascii="Times New Roman" w:hAnsi="Times New Roman" w:cs="Times New Roman"/>
          <w:i/>
          <w:iCs/>
          <w:sz w:val="24"/>
          <w:szCs w:val="24"/>
        </w:rPr>
      </w:pPr>
      <w:r w:rsidRPr="003515FB">
        <w:rPr>
          <w:rFonts w:ascii="Times New Roman" w:hAnsi="Times New Roman" w:cs="Times New Roman"/>
          <w:i/>
          <w:iCs/>
          <w:sz w:val="24"/>
          <w:szCs w:val="24"/>
        </w:rPr>
        <w:t>2.6)</w:t>
      </w:r>
      <w:r w:rsidRPr="000F4313">
        <w:t xml:space="preserve"> </w:t>
      </w:r>
      <w:r w:rsidRPr="000F4313">
        <w:rPr>
          <w:rFonts w:ascii="Times New Roman" w:hAnsi="Times New Roman" w:cs="Times New Roman"/>
          <w:i/>
          <w:iCs/>
          <w:sz w:val="24"/>
          <w:szCs w:val="24"/>
        </w:rPr>
        <w:t xml:space="preserve">Učinci europeizacijskog procesa u izabranim urbano-ruralnim područjima Hrvatske – </w:t>
      </w:r>
      <w:r>
        <w:rPr>
          <w:rFonts w:ascii="Times New Roman" w:hAnsi="Times New Roman" w:cs="Times New Roman"/>
          <w:i/>
          <w:iCs/>
          <w:sz w:val="24"/>
          <w:szCs w:val="24"/>
        </w:rPr>
        <w:t xml:space="preserve">    </w:t>
      </w:r>
      <w:r w:rsidRPr="000F4313">
        <w:rPr>
          <w:rFonts w:ascii="Times New Roman" w:hAnsi="Times New Roman" w:cs="Times New Roman"/>
          <w:i/>
          <w:iCs/>
          <w:sz w:val="24"/>
          <w:szCs w:val="24"/>
        </w:rPr>
        <w:t>HREUURBRUR</w:t>
      </w:r>
    </w:p>
    <w:p w14:paraId="4FBC5275" w14:textId="77777777" w:rsidR="00D76933" w:rsidRDefault="00D76933" w:rsidP="00D76933">
      <w:pPr>
        <w:pStyle w:val="ListParagraph"/>
        <w:spacing w:after="0" w:line="276" w:lineRule="auto"/>
        <w:ind w:left="567"/>
        <w:rPr>
          <w:rFonts w:ascii="Times New Roman" w:hAnsi="Times New Roman" w:cs="Times New Roman"/>
          <w:i/>
          <w:iCs/>
          <w:sz w:val="24"/>
          <w:szCs w:val="24"/>
        </w:rPr>
      </w:pPr>
      <w:r w:rsidRPr="000F4313">
        <w:rPr>
          <w:rFonts w:ascii="Times New Roman" w:hAnsi="Times New Roman" w:cs="Times New Roman"/>
          <w:i/>
          <w:iCs/>
          <w:sz w:val="24"/>
          <w:szCs w:val="24"/>
        </w:rPr>
        <w:t>Razdoblje provedbe: 01.01.2024. - 31.12.2027.</w:t>
      </w:r>
    </w:p>
    <w:p w14:paraId="06B43B1C" w14:textId="77777777" w:rsidR="00D76933" w:rsidRPr="003515FB" w:rsidRDefault="00D76933" w:rsidP="00D76933">
      <w:pPr>
        <w:pStyle w:val="ListParagraph"/>
        <w:spacing w:after="0" w:line="276" w:lineRule="auto"/>
        <w:ind w:left="567"/>
        <w:rPr>
          <w:rFonts w:ascii="Times New Roman" w:hAnsi="Times New Roman" w:cs="Times New Roman"/>
          <w:i/>
          <w:iCs/>
          <w:sz w:val="24"/>
          <w:szCs w:val="24"/>
        </w:rPr>
      </w:pPr>
    </w:p>
    <w:p w14:paraId="4B4C442A" w14:textId="77777777" w:rsidR="00D76933" w:rsidRDefault="00D76933" w:rsidP="00D76933">
      <w:pPr>
        <w:pStyle w:val="ListParagraph"/>
        <w:spacing w:after="0" w:line="276" w:lineRule="auto"/>
        <w:ind w:left="567" w:hanging="567"/>
        <w:rPr>
          <w:rFonts w:ascii="Times New Roman" w:hAnsi="Times New Roman" w:cs="Times New Roman"/>
          <w:i/>
          <w:iCs/>
          <w:sz w:val="24"/>
          <w:szCs w:val="24"/>
        </w:rPr>
      </w:pPr>
      <w:r w:rsidRPr="003515FB">
        <w:rPr>
          <w:rFonts w:ascii="Times New Roman" w:hAnsi="Times New Roman" w:cs="Times New Roman"/>
          <w:i/>
          <w:iCs/>
          <w:sz w:val="24"/>
          <w:szCs w:val="24"/>
        </w:rPr>
        <w:t>2.7)</w:t>
      </w:r>
      <w:r w:rsidRPr="000F4313">
        <w:t xml:space="preserve"> </w:t>
      </w:r>
      <w:r w:rsidRPr="000F4313">
        <w:rPr>
          <w:rFonts w:ascii="Times New Roman" w:hAnsi="Times New Roman" w:cs="Times New Roman"/>
          <w:i/>
          <w:iCs/>
          <w:sz w:val="24"/>
          <w:szCs w:val="24"/>
        </w:rPr>
        <w:t xml:space="preserve">International Social Survey Programme </w:t>
      </w:r>
      <w:r>
        <w:rPr>
          <w:rFonts w:ascii="Times New Roman" w:hAnsi="Times New Roman" w:cs="Times New Roman"/>
          <w:i/>
          <w:iCs/>
          <w:sz w:val="24"/>
          <w:szCs w:val="24"/>
        </w:rPr>
        <w:t>–</w:t>
      </w:r>
      <w:r w:rsidRPr="000F4313">
        <w:rPr>
          <w:rFonts w:ascii="Times New Roman" w:hAnsi="Times New Roman" w:cs="Times New Roman"/>
          <w:i/>
          <w:iCs/>
          <w:sz w:val="24"/>
          <w:szCs w:val="24"/>
        </w:rPr>
        <w:t xml:space="preserve"> ISSP</w:t>
      </w:r>
    </w:p>
    <w:p w14:paraId="47DFD26E" w14:textId="77777777" w:rsidR="00D76933" w:rsidRDefault="00D76933" w:rsidP="00D76933">
      <w:pPr>
        <w:pStyle w:val="ListParagraph"/>
        <w:spacing w:after="0" w:line="276" w:lineRule="auto"/>
        <w:ind w:left="567"/>
        <w:rPr>
          <w:rFonts w:ascii="Times New Roman" w:hAnsi="Times New Roman" w:cs="Times New Roman"/>
          <w:i/>
          <w:iCs/>
          <w:sz w:val="24"/>
          <w:szCs w:val="24"/>
        </w:rPr>
      </w:pPr>
      <w:r w:rsidRPr="000F4313">
        <w:rPr>
          <w:rFonts w:ascii="Times New Roman" w:hAnsi="Times New Roman" w:cs="Times New Roman"/>
          <w:i/>
          <w:iCs/>
          <w:sz w:val="24"/>
          <w:szCs w:val="24"/>
        </w:rPr>
        <w:t>Razdoblje provedbe: 01.01.2024. - 31.12.2027.</w:t>
      </w:r>
    </w:p>
    <w:p w14:paraId="70989143" w14:textId="77777777" w:rsidR="00D76933" w:rsidRDefault="00D76933" w:rsidP="00D76933">
      <w:pPr>
        <w:pStyle w:val="ListParagraph"/>
        <w:spacing w:line="276" w:lineRule="auto"/>
        <w:ind w:left="567" w:hanging="567"/>
        <w:rPr>
          <w:rFonts w:ascii="Times New Roman" w:hAnsi="Times New Roman" w:cs="Times New Roman"/>
          <w:i/>
          <w:iCs/>
          <w:sz w:val="24"/>
          <w:szCs w:val="24"/>
        </w:rPr>
      </w:pPr>
    </w:p>
    <w:p w14:paraId="2809A63C" w14:textId="1BEB8D81" w:rsidR="00D76933" w:rsidRDefault="00D76933" w:rsidP="00D76933">
      <w:pPr>
        <w:pStyle w:val="ListParagraph"/>
        <w:spacing w:line="276" w:lineRule="auto"/>
        <w:ind w:left="567" w:hanging="567"/>
        <w:rPr>
          <w:rFonts w:ascii="Times New Roman" w:hAnsi="Times New Roman" w:cs="Times New Roman"/>
          <w:i/>
          <w:iCs/>
          <w:sz w:val="24"/>
          <w:szCs w:val="24"/>
        </w:rPr>
      </w:pPr>
      <w:r>
        <w:rPr>
          <w:rFonts w:ascii="Times New Roman" w:hAnsi="Times New Roman" w:cs="Times New Roman"/>
          <w:i/>
          <w:iCs/>
          <w:sz w:val="24"/>
          <w:szCs w:val="24"/>
        </w:rPr>
        <w:t>Projekti financirani iz Nacionalnog plana oporavka i otpornosti (NPOO) evidentiraju se kao Mehanizmi za oporavak i otpornost - izvor 581.</w:t>
      </w:r>
    </w:p>
    <w:p w14:paraId="36A04C6E" w14:textId="712DD84E" w:rsidR="00106894" w:rsidRDefault="00106894" w:rsidP="00D76933">
      <w:pPr>
        <w:pStyle w:val="ListParagraph"/>
        <w:spacing w:line="276" w:lineRule="auto"/>
        <w:ind w:left="567" w:hanging="567"/>
        <w:rPr>
          <w:rFonts w:ascii="Times New Roman" w:hAnsi="Times New Roman" w:cs="Times New Roman"/>
          <w:i/>
          <w:iCs/>
          <w:sz w:val="24"/>
          <w:szCs w:val="24"/>
        </w:rPr>
      </w:pPr>
    </w:p>
    <w:p w14:paraId="06D02A57" w14:textId="061DCDC5" w:rsidR="00106894" w:rsidRDefault="00106894" w:rsidP="00D76933">
      <w:pPr>
        <w:pStyle w:val="ListParagraph"/>
        <w:spacing w:line="276" w:lineRule="auto"/>
        <w:ind w:left="567" w:hanging="567"/>
        <w:rPr>
          <w:rFonts w:ascii="Times New Roman" w:hAnsi="Times New Roman" w:cs="Times New Roman"/>
          <w:i/>
          <w:iCs/>
          <w:sz w:val="24"/>
          <w:szCs w:val="24"/>
        </w:rPr>
      </w:pPr>
    </w:p>
    <w:p w14:paraId="406BA36E" w14:textId="63F7825C" w:rsidR="00DC7093" w:rsidRDefault="00DC7093" w:rsidP="00D76933">
      <w:pPr>
        <w:pStyle w:val="ListParagraph"/>
        <w:spacing w:line="276" w:lineRule="auto"/>
        <w:ind w:left="567" w:hanging="567"/>
        <w:rPr>
          <w:rFonts w:ascii="Times New Roman" w:hAnsi="Times New Roman" w:cs="Times New Roman"/>
          <w:i/>
          <w:iCs/>
          <w:sz w:val="24"/>
          <w:szCs w:val="24"/>
        </w:rPr>
      </w:pPr>
    </w:p>
    <w:p w14:paraId="2950F012" w14:textId="77777777" w:rsidR="00DC7093" w:rsidRPr="003515FB" w:rsidRDefault="00DC7093" w:rsidP="00D76933">
      <w:pPr>
        <w:pStyle w:val="ListParagraph"/>
        <w:spacing w:line="276" w:lineRule="auto"/>
        <w:ind w:left="567" w:hanging="567"/>
        <w:rPr>
          <w:rFonts w:ascii="Times New Roman" w:hAnsi="Times New Roman" w:cs="Times New Roman"/>
          <w:i/>
          <w:iCs/>
          <w:sz w:val="24"/>
          <w:szCs w:val="24"/>
        </w:rPr>
      </w:pPr>
    </w:p>
    <w:p w14:paraId="153B1F0C" w14:textId="2BF068F1" w:rsidR="00D76933" w:rsidRPr="00DA766D" w:rsidRDefault="00165DA3" w:rsidP="00D76933">
      <w:pPr>
        <w:pBdr>
          <w:top w:val="dotted" w:sz="4" w:space="1" w:color="808080" w:themeColor="background1" w:themeShade="80"/>
          <w:bottom w:val="dotted" w:sz="4" w:space="1" w:color="808080" w:themeColor="background1" w:themeShade="80"/>
        </w:pBdr>
        <w:shd w:val="clear" w:color="auto" w:fill="D0CECE" w:themeFill="background2" w:themeFillShade="E6"/>
        <w:tabs>
          <w:tab w:val="right" w:pos="9072"/>
        </w:tabs>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A622151 PROGRAMSKO I OSTALO FINANCIANJE – IZ EVIDENCIJSKIH PRIHODA</w:t>
      </w:r>
      <w:r w:rsidR="00D76933" w:rsidRPr="00F57E66">
        <w:rPr>
          <w:rFonts w:ascii="Times New Roman" w:hAnsi="Times New Roman" w:cs="Times New Roman"/>
          <w:b/>
          <w:sz w:val="24"/>
          <w:szCs w:val="24"/>
        </w:rPr>
        <w:tab/>
      </w:r>
    </w:p>
    <w:p w14:paraId="1822BB45" w14:textId="77777777" w:rsidR="00D76933" w:rsidRPr="00F57E66" w:rsidRDefault="00D76933" w:rsidP="00D76933">
      <w:pPr>
        <w:spacing w:after="0" w:line="276" w:lineRule="auto"/>
        <w:jc w:val="both"/>
        <w:rPr>
          <w:rFonts w:ascii="Times New Roman" w:hAnsi="Times New Roman" w:cs="Times New Roman"/>
          <w:i/>
          <w:sz w:val="24"/>
          <w:szCs w:val="24"/>
        </w:rPr>
      </w:pPr>
      <w:r w:rsidRPr="00F57E66">
        <w:rPr>
          <w:rFonts w:ascii="Times New Roman" w:hAnsi="Times New Roman" w:cs="Times New Roman"/>
          <w:i/>
          <w:sz w:val="24"/>
          <w:szCs w:val="24"/>
        </w:rPr>
        <w:t>Zakonske i druge pravne osnove</w:t>
      </w:r>
    </w:p>
    <w:p w14:paraId="07770A7B" w14:textId="77777777" w:rsidR="00D76933" w:rsidRPr="00CE13D9" w:rsidRDefault="00D76933" w:rsidP="00DC7093">
      <w:pPr>
        <w:pStyle w:val="NormalWeb"/>
        <w:numPr>
          <w:ilvl w:val="0"/>
          <w:numId w:val="11"/>
        </w:numPr>
        <w:spacing w:before="0" w:beforeAutospacing="0" w:after="0" w:afterAutospacing="0" w:line="276" w:lineRule="auto"/>
        <w:jc w:val="both"/>
        <w:rPr>
          <w:rFonts w:ascii="Times New Roman" w:hAnsi="Times New Roman"/>
          <w:sz w:val="24"/>
          <w:szCs w:val="24"/>
        </w:rPr>
      </w:pPr>
      <w:r w:rsidRPr="00094583">
        <w:rPr>
          <w:rFonts w:ascii="Times New Roman" w:hAnsi="Times New Roman"/>
          <w:sz w:val="24"/>
          <w:szCs w:val="24"/>
        </w:rPr>
        <w:t>Zakon visokom obrazovanju i znanstvenoj djelatnosti</w:t>
      </w:r>
      <w:r>
        <w:rPr>
          <w:rFonts w:ascii="Times New Roman" w:hAnsi="Times New Roman"/>
          <w:sz w:val="24"/>
          <w:szCs w:val="24"/>
        </w:rPr>
        <w:t xml:space="preserve">, čl. 31. </w:t>
      </w:r>
    </w:p>
    <w:p w14:paraId="7CD9BDF0" w14:textId="77777777" w:rsidR="00D76933" w:rsidRPr="00F57E66" w:rsidRDefault="00D76933" w:rsidP="00DC7093">
      <w:pPr>
        <w:pStyle w:val="NormalWeb"/>
        <w:numPr>
          <w:ilvl w:val="0"/>
          <w:numId w:val="11"/>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 xml:space="preserve">Zakon o ustanovama </w:t>
      </w:r>
    </w:p>
    <w:p w14:paraId="4858954D" w14:textId="77777777" w:rsidR="00D76933" w:rsidRPr="00F57E66" w:rsidRDefault="00D76933" w:rsidP="00DC7093">
      <w:pPr>
        <w:pStyle w:val="NormalWeb"/>
        <w:numPr>
          <w:ilvl w:val="0"/>
          <w:numId w:val="11"/>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Statut Instituta za društvena istraživanja u Zagrebu</w:t>
      </w:r>
    </w:p>
    <w:p w14:paraId="09648138" w14:textId="77777777" w:rsidR="00D76933" w:rsidRPr="00CB5A7D" w:rsidRDefault="00D76933" w:rsidP="00DC7093">
      <w:pPr>
        <w:pStyle w:val="NormalWeb"/>
        <w:numPr>
          <w:ilvl w:val="0"/>
          <w:numId w:val="11"/>
        </w:numPr>
        <w:spacing w:before="0" w:beforeAutospacing="0" w:after="0" w:afterAutospacing="0" w:line="276" w:lineRule="auto"/>
        <w:jc w:val="both"/>
        <w:rPr>
          <w:rFonts w:ascii="Times New Roman" w:hAnsi="Times New Roman"/>
          <w:sz w:val="24"/>
          <w:szCs w:val="24"/>
        </w:rPr>
      </w:pPr>
      <w:r w:rsidRPr="00F57E66">
        <w:rPr>
          <w:rFonts w:ascii="Times New Roman" w:hAnsi="Times New Roman"/>
          <w:sz w:val="24"/>
          <w:szCs w:val="24"/>
        </w:rPr>
        <w:t xml:space="preserve">Strategija </w:t>
      </w:r>
      <w:r w:rsidRPr="00F57E66">
        <w:rPr>
          <w:rFonts w:ascii="Times New Roman" w:hAnsi="Times New Roman"/>
          <w:sz w:val="24"/>
          <w:szCs w:val="24"/>
          <w:lang w:val="hr-HR"/>
        </w:rPr>
        <w:t>Instituta za društvena istraživanja u Zagrebu za razdoblje 2019.-2028.</w:t>
      </w:r>
    </w:p>
    <w:p w14:paraId="6FBDF770" w14:textId="77777777" w:rsidR="00D76933" w:rsidRPr="00F916F8" w:rsidRDefault="00D76933" w:rsidP="00DC7093">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 xml:space="preserve">Program Obzor Europa (2021.-2027.) </w:t>
      </w:r>
    </w:p>
    <w:p w14:paraId="65CA896F" w14:textId="77777777" w:rsidR="00D76933" w:rsidRPr="00F916F8" w:rsidRDefault="00D76933" w:rsidP="00DC7093">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 xml:space="preserve">Uredba (EU) 2021/817 Europskog parlamenta i Vijeća od 20. svibnja 2021. o uspostavi programa Unije za obrazovanje i osposobljavanje, mlade i sport Erasmus+ </w:t>
      </w:r>
    </w:p>
    <w:p w14:paraId="26074A02" w14:textId="77777777" w:rsidR="00D76933" w:rsidRPr="00F916F8" w:rsidRDefault="00D76933" w:rsidP="00DC7093">
      <w:pPr>
        <w:pStyle w:val="ListParagraph"/>
        <w:numPr>
          <w:ilvl w:val="0"/>
          <w:numId w:val="11"/>
        </w:numPr>
        <w:spacing w:after="0" w:line="276" w:lineRule="auto"/>
        <w:jc w:val="both"/>
        <w:rPr>
          <w:rFonts w:ascii="Times New Roman" w:hAnsi="Times New Roman" w:cs="Times New Roman"/>
          <w:sz w:val="24"/>
          <w:szCs w:val="24"/>
        </w:rPr>
      </w:pPr>
      <w:r w:rsidRPr="00F916F8">
        <w:rPr>
          <w:rFonts w:ascii="Times New Roman" w:hAnsi="Times New Roman" w:cs="Times New Roman"/>
          <w:sz w:val="24"/>
          <w:szCs w:val="24"/>
        </w:rPr>
        <w:t>Uredba (EU) 2021/692 Europskog parlamenta i Vijeća od 28. travnja 2021. o uspostavi programa Građani, jednakost, prava i vrijednosti</w:t>
      </w:r>
    </w:p>
    <w:p w14:paraId="00AEEAAC" w14:textId="77777777" w:rsidR="00D76933" w:rsidRPr="008C6D46" w:rsidRDefault="00D76933" w:rsidP="00D76933">
      <w:pPr>
        <w:rPr>
          <w:rFonts w:ascii="Times New Roman" w:hAnsi="Times New Roman" w:cs="Times New Roman"/>
          <w:sz w:val="24"/>
          <w:szCs w:val="24"/>
          <w:lang w:val="en-US"/>
        </w:rPr>
      </w:pPr>
    </w:p>
    <w:tbl>
      <w:tblPr>
        <w:tblStyle w:val="TableGrid"/>
        <w:tblW w:w="9351" w:type="dxa"/>
        <w:tblLook w:val="04A0" w:firstRow="1" w:lastRow="0" w:firstColumn="1" w:lastColumn="0" w:noHBand="0" w:noVBand="1"/>
      </w:tblPr>
      <w:tblGrid>
        <w:gridCol w:w="2003"/>
        <w:gridCol w:w="1518"/>
        <w:gridCol w:w="1511"/>
        <w:gridCol w:w="1511"/>
        <w:gridCol w:w="1511"/>
        <w:gridCol w:w="1297"/>
      </w:tblGrid>
      <w:tr w:rsidR="00D76933" w:rsidRPr="00495264" w14:paraId="6E5801B4" w14:textId="77777777" w:rsidTr="00165DA3">
        <w:trPr>
          <w:trHeight w:val="536"/>
        </w:trPr>
        <w:tc>
          <w:tcPr>
            <w:tcW w:w="2003" w:type="dxa"/>
            <w:shd w:val="clear" w:color="auto" w:fill="D0CECE" w:themeFill="background2" w:themeFillShade="E6"/>
          </w:tcPr>
          <w:p w14:paraId="516D87F3" w14:textId="77777777" w:rsidR="00D76933" w:rsidRPr="00495264" w:rsidRDefault="00D76933" w:rsidP="00165DA3">
            <w:pPr>
              <w:spacing w:line="276" w:lineRule="auto"/>
              <w:jc w:val="both"/>
              <w:rPr>
                <w:rFonts w:ascii="Times New Roman" w:hAnsi="Times New Roman" w:cs="Times New Roman"/>
              </w:rPr>
            </w:pPr>
          </w:p>
          <w:p w14:paraId="72054958" w14:textId="77777777" w:rsidR="00D76933" w:rsidRPr="00495264" w:rsidRDefault="00D76933" w:rsidP="00165DA3">
            <w:pPr>
              <w:spacing w:line="276" w:lineRule="auto"/>
              <w:jc w:val="both"/>
              <w:rPr>
                <w:rFonts w:ascii="Times New Roman" w:hAnsi="Times New Roman" w:cs="Times New Roman"/>
              </w:rPr>
            </w:pPr>
          </w:p>
        </w:tc>
        <w:tc>
          <w:tcPr>
            <w:tcW w:w="1518" w:type="dxa"/>
            <w:shd w:val="clear" w:color="auto" w:fill="D0CECE" w:themeFill="background2" w:themeFillShade="E6"/>
            <w:vAlign w:val="center"/>
          </w:tcPr>
          <w:p w14:paraId="4FDBB8FE" w14:textId="6D33485F"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Izvršenje 202</w:t>
            </w:r>
            <w:r w:rsidR="00BC3592">
              <w:rPr>
                <w:rFonts w:ascii="Times New Roman" w:hAnsi="Times New Roman" w:cs="Times New Roman"/>
              </w:rPr>
              <w:t>4</w:t>
            </w:r>
            <w:r w:rsidRPr="00495264">
              <w:rPr>
                <w:rFonts w:ascii="Times New Roman" w:hAnsi="Times New Roman" w:cs="Times New Roman"/>
              </w:rPr>
              <w:t>.</w:t>
            </w:r>
          </w:p>
        </w:tc>
        <w:tc>
          <w:tcPr>
            <w:tcW w:w="1511" w:type="dxa"/>
            <w:shd w:val="clear" w:color="auto" w:fill="D0CECE" w:themeFill="background2" w:themeFillShade="E6"/>
            <w:vAlign w:val="center"/>
          </w:tcPr>
          <w:p w14:paraId="3B54C436" w14:textId="4F74DCD5"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w:t>
            </w:r>
            <w:r w:rsidR="00BC3592">
              <w:rPr>
                <w:rFonts w:ascii="Times New Roman" w:hAnsi="Times New Roman" w:cs="Times New Roman"/>
              </w:rPr>
              <w:t>5</w:t>
            </w:r>
            <w:r w:rsidRPr="00495264">
              <w:rPr>
                <w:rFonts w:ascii="Times New Roman" w:hAnsi="Times New Roman" w:cs="Times New Roman"/>
              </w:rPr>
              <w:t>.</w:t>
            </w:r>
          </w:p>
        </w:tc>
        <w:tc>
          <w:tcPr>
            <w:tcW w:w="1511" w:type="dxa"/>
            <w:shd w:val="clear" w:color="auto" w:fill="D0CECE" w:themeFill="background2" w:themeFillShade="E6"/>
            <w:vAlign w:val="center"/>
          </w:tcPr>
          <w:p w14:paraId="3DF82096" w14:textId="77777777"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2025</w:t>
            </w:r>
            <w:r w:rsidRPr="00495264">
              <w:rPr>
                <w:rFonts w:ascii="Times New Roman" w:hAnsi="Times New Roman" w:cs="Times New Roman"/>
              </w:rPr>
              <w:t>.</w:t>
            </w:r>
          </w:p>
        </w:tc>
        <w:tc>
          <w:tcPr>
            <w:tcW w:w="1511" w:type="dxa"/>
            <w:shd w:val="clear" w:color="auto" w:fill="D0CECE" w:themeFill="background2" w:themeFillShade="E6"/>
            <w:vAlign w:val="center"/>
          </w:tcPr>
          <w:p w14:paraId="7306F394" w14:textId="77777777" w:rsidR="00D76933" w:rsidRPr="00495264" w:rsidRDefault="00D76933" w:rsidP="00165DA3">
            <w:pPr>
              <w:spacing w:line="276" w:lineRule="auto"/>
              <w:jc w:val="center"/>
              <w:rPr>
                <w:rFonts w:ascii="Times New Roman" w:hAnsi="Times New Roman" w:cs="Times New Roman"/>
              </w:rPr>
            </w:pPr>
            <w:r>
              <w:rPr>
                <w:rFonts w:ascii="Times New Roman" w:hAnsi="Times New Roman" w:cs="Times New Roman"/>
              </w:rPr>
              <w:t>Plan 2026</w:t>
            </w:r>
            <w:r w:rsidRPr="00495264">
              <w:rPr>
                <w:rFonts w:ascii="Times New Roman" w:hAnsi="Times New Roman" w:cs="Times New Roman"/>
              </w:rPr>
              <w:t>.</w:t>
            </w:r>
          </w:p>
        </w:tc>
        <w:tc>
          <w:tcPr>
            <w:tcW w:w="1297" w:type="dxa"/>
            <w:shd w:val="clear" w:color="auto" w:fill="D0CECE" w:themeFill="background2" w:themeFillShade="E6"/>
            <w:vAlign w:val="center"/>
          </w:tcPr>
          <w:p w14:paraId="6CBB73D7" w14:textId="77777777" w:rsidR="00D76933" w:rsidRPr="00495264" w:rsidRDefault="00D76933" w:rsidP="00165DA3">
            <w:pPr>
              <w:spacing w:line="276" w:lineRule="auto"/>
              <w:jc w:val="center"/>
              <w:rPr>
                <w:rFonts w:ascii="Times New Roman" w:hAnsi="Times New Roman" w:cs="Times New Roman"/>
              </w:rPr>
            </w:pPr>
            <w:r w:rsidRPr="00495264">
              <w:rPr>
                <w:rFonts w:ascii="Times New Roman" w:hAnsi="Times New Roman" w:cs="Times New Roman"/>
              </w:rPr>
              <w:t>Plan 202</w:t>
            </w:r>
            <w:r>
              <w:rPr>
                <w:rFonts w:ascii="Times New Roman" w:hAnsi="Times New Roman" w:cs="Times New Roman"/>
              </w:rPr>
              <w:t>7</w:t>
            </w:r>
            <w:r w:rsidRPr="00495264">
              <w:rPr>
                <w:rFonts w:ascii="Times New Roman" w:hAnsi="Times New Roman" w:cs="Times New Roman"/>
              </w:rPr>
              <w:t xml:space="preserve">. </w:t>
            </w:r>
          </w:p>
        </w:tc>
      </w:tr>
      <w:tr w:rsidR="00165DA3" w:rsidRPr="00495264" w14:paraId="02E2207E" w14:textId="77777777" w:rsidTr="00165DA3">
        <w:trPr>
          <w:trHeight w:val="1323"/>
        </w:trPr>
        <w:tc>
          <w:tcPr>
            <w:tcW w:w="2003" w:type="dxa"/>
          </w:tcPr>
          <w:p w14:paraId="08ACE673" w14:textId="77777777" w:rsidR="00165DA3" w:rsidRPr="00165DA3" w:rsidRDefault="00165DA3" w:rsidP="00165DA3">
            <w:pPr>
              <w:spacing w:line="276" w:lineRule="auto"/>
              <w:rPr>
                <w:rFonts w:ascii="Times New Roman" w:hAnsi="Times New Roman" w:cs="Times New Roman"/>
                <w:sz w:val="24"/>
                <w:szCs w:val="24"/>
              </w:rPr>
            </w:pPr>
            <w:r w:rsidRPr="00165DA3">
              <w:rPr>
                <w:rFonts w:ascii="Times New Roman" w:hAnsi="Times New Roman" w:cs="Times New Roman"/>
                <w:sz w:val="24"/>
                <w:szCs w:val="24"/>
              </w:rPr>
              <w:t>'A622151</w:t>
            </w:r>
          </w:p>
          <w:p w14:paraId="4146474F" w14:textId="43D024F4" w:rsidR="00165DA3" w:rsidRPr="00495264" w:rsidRDefault="00165DA3" w:rsidP="00165DA3">
            <w:pPr>
              <w:spacing w:line="276" w:lineRule="auto"/>
              <w:rPr>
                <w:rFonts w:ascii="Times New Roman" w:hAnsi="Times New Roman" w:cs="Times New Roman"/>
              </w:rPr>
            </w:pPr>
            <w:r w:rsidRPr="00165DA3">
              <w:rPr>
                <w:rFonts w:ascii="Times New Roman" w:hAnsi="Times New Roman" w:cs="Times New Roman"/>
                <w:sz w:val="24"/>
                <w:szCs w:val="24"/>
              </w:rPr>
              <w:t>'PROGRAMSKO I OSTALO FINANCIRANJE - IZ EVIDENCIJSKIH PRIHODA</w:t>
            </w:r>
          </w:p>
        </w:tc>
        <w:tc>
          <w:tcPr>
            <w:tcW w:w="1518" w:type="dxa"/>
          </w:tcPr>
          <w:p w14:paraId="7D9117F5" w14:textId="77777777" w:rsidR="00165DA3" w:rsidRDefault="00165DA3" w:rsidP="00165DA3">
            <w:pPr>
              <w:spacing w:line="276" w:lineRule="auto"/>
              <w:rPr>
                <w:rFonts w:ascii="Times New Roman" w:hAnsi="Times New Roman" w:cs="Times New Roman"/>
              </w:rPr>
            </w:pPr>
            <w:r>
              <w:rPr>
                <w:rFonts w:ascii="Times New Roman" w:hAnsi="Times New Roman" w:cs="Times New Roman"/>
              </w:rPr>
              <w:t>384.790</w:t>
            </w:r>
          </w:p>
          <w:p w14:paraId="402A7159" w14:textId="7AB1442B" w:rsidR="00165DA3" w:rsidRPr="00495264" w:rsidRDefault="00165DA3" w:rsidP="00165DA3">
            <w:pPr>
              <w:spacing w:line="276" w:lineRule="auto"/>
              <w:rPr>
                <w:rFonts w:ascii="Times New Roman" w:hAnsi="Times New Roman" w:cs="Times New Roman"/>
              </w:rPr>
            </w:pPr>
          </w:p>
        </w:tc>
        <w:tc>
          <w:tcPr>
            <w:tcW w:w="1511" w:type="dxa"/>
          </w:tcPr>
          <w:p w14:paraId="374B4065" w14:textId="3C484096" w:rsidR="00165DA3" w:rsidRPr="00495264" w:rsidRDefault="00165DA3" w:rsidP="00165DA3">
            <w:pPr>
              <w:spacing w:line="276" w:lineRule="auto"/>
              <w:jc w:val="right"/>
              <w:rPr>
                <w:rFonts w:ascii="Times New Roman" w:hAnsi="Times New Roman" w:cs="Times New Roman"/>
              </w:rPr>
            </w:pPr>
            <w:r>
              <w:rPr>
                <w:rFonts w:ascii="Times New Roman" w:hAnsi="Times New Roman" w:cs="Times New Roman"/>
              </w:rPr>
              <w:t>532.362</w:t>
            </w:r>
          </w:p>
        </w:tc>
        <w:tc>
          <w:tcPr>
            <w:tcW w:w="1511" w:type="dxa"/>
          </w:tcPr>
          <w:p w14:paraId="5CF22D18" w14:textId="208F7BFE" w:rsidR="00165DA3" w:rsidRPr="00495264" w:rsidRDefault="00165DA3" w:rsidP="00165DA3">
            <w:pPr>
              <w:spacing w:line="276" w:lineRule="auto"/>
              <w:jc w:val="right"/>
              <w:rPr>
                <w:rFonts w:ascii="Times New Roman" w:hAnsi="Times New Roman" w:cs="Times New Roman"/>
              </w:rPr>
            </w:pPr>
            <w:r>
              <w:rPr>
                <w:rFonts w:ascii="Times New Roman" w:hAnsi="Times New Roman" w:cs="Times New Roman"/>
              </w:rPr>
              <w:t>429.940</w:t>
            </w:r>
          </w:p>
        </w:tc>
        <w:tc>
          <w:tcPr>
            <w:tcW w:w="1511" w:type="dxa"/>
          </w:tcPr>
          <w:p w14:paraId="51B8D9B8" w14:textId="4DC8AA75" w:rsidR="00165DA3" w:rsidRPr="00495264" w:rsidRDefault="00165DA3" w:rsidP="00165DA3">
            <w:pPr>
              <w:spacing w:line="276" w:lineRule="auto"/>
              <w:jc w:val="right"/>
              <w:rPr>
                <w:rFonts w:ascii="Times New Roman" w:hAnsi="Times New Roman" w:cs="Times New Roman"/>
              </w:rPr>
            </w:pPr>
            <w:r>
              <w:rPr>
                <w:rFonts w:ascii="Times New Roman" w:hAnsi="Times New Roman" w:cs="Times New Roman"/>
              </w:rPr>
              <w:t>335.001</w:t>
            </w:r>
          </w:p>
        </w:tc>
        <w:tc>
          <w:tcPr>
            <w:tcW w:w="1297" w:type="dxa"/>
          </w:tcPr>
          <w:p w14:paraId="3B85462E" w14:textId="07AA9F88" w:rsidR="00165DA3" w:rsidRPr="00495264" w:rsidRDefault="00165DA3" w:rsidP="00165DA3">
            <w:pPr>
              <w:spacing w:line="276" w:lineRule="auto"/>
              <w:jc w:val="center"/>
              <w:rPr>
                <w:rFonts w:ascii="Times New Roman" w:hAnsi="Times New Roman" w:cs="Times New Roman"/>
              </w:rPr>
            </w:pPr>
            <w:r>
              <w:rPr>
                <w:rFonts w:ascii="Times New Roman" w:hAnsi="Times New Roman" w:cs="Times New Roman"/>
              </w:rPr>
              <w:t>218.928</w:t>
            </w:r>
          </w:p>
        </w:tc>
      </w:tr>
    </w:tbl>
    <w:p w14:paraId="380523B7" w14:textId="77777777" w:rsidR="00D76933" w:rsidRDefault="00D76933" w:rsidP="00D76933">
      <w:pPr>
        <w:spacing w:before="240" w:line="276" w:lineRule="auto"/>
        <w:jc w:val="both"/>
        <w:rPr>
          <w:rFonts w:ascii="Times New Roman" w:hAnsi="Times New Roman" w:cs="Times New Roman"/>
          <w:i/>
          <w:sz w:val="24"/>
          <w:szCs w:val="24"/>
        </w:rPr>
      </w:pPr>
      <w:r>
        <w:rPr>
          <w:rFonts w:ascii="Times New Roman" w:hAnsi="Times New Roman" w:cs="Times New Roman"/>
          <w:i/>
          <w:sz w:val="24"/>
          <w:szCs w:val="24"/>
        </w:rPr>
        <w:t>U okviru ove aktivnosti planiraju se sredstva koja nisu obuhvaćena ugovorom o programskom financiranju, a financiranju se iz evidencijskih prihoda.</w:t>
      </w:r>
    </w:p>
    <w:p w14:paraId="38380830" w14:textId="6D73661F" w:rsidR="00D76933" w:rsidRPr="009D499C" w:rsidRDefault="00A649CB" w:rsidP="00D76933">
      <w:pPr>
        <w:spacing w:line="276" w:lineRule="auto"/>
        <w:jc w:val="both"/>
        <w:rPr>
          <w:rFonts w:ascii="Times New Roman" w:hAnsi="Times New Roman" w:cs="Times New Roman"/>
          <w:i/>
          <w:sz w:val="24"/>
          <w:szCs w:val="24"/>
        </w:rPr>
      </w:pPr>
      <w:r>
        <w:rPr>
          <w:rFonts w:ascii="Times New Roman" w:hAnsi="Times New Roman" w:cs="Times New Roman"/>
          <w:i/>
          <w:sz w:val="24"/>
          <w:szCs w:val="24"/>
        </w:rPr>
        <w:t>Izračun financijskog plana 2026</w:t>
      </w:r>
      <w:r w:rsidR="00D76933" w:rsidRPr="009D499C">
        <w:rPr>
          <w:rFonts w:ascii="Times New Roman" w:hAnsi="Times New Roman" w:cs="Times New Roman"/>
          <w:i/>
          <w:sz w:val="24"/>
          <w:szCs w:val="24"/>
        </w:rPr>
        <w:t>:</w:t>
      </w:r>
    </w:p>
    <w:p w14:paraId="589EE8B6" w14:textId="19F7DED8" w:rsidR="00D76933" w:rsidRPr="00165DA3" w:rsidRDefault="00D76933" w:rsidP="00D76933">
      <w:pPr>
        <w:pStyle w:val="ListParagraph"/>
        <w:numPr>
          <w:ilvl w:val="0"/>
          <w:numId w:val="1"/>
        </w:numPr>
        <w:spacing w:line="276" w:lineRule="auto"/>
        <w:jc w:val="both"/>
        <w:rPr>
          <w:rFonts w:ascii="Times New Roman" w:hAnsi="Times New Roman" w:cs="Times New Roman"/>
          <w:i/>
          <w:sz w:val="24"/>
          <w:szCs w:val="24"/>
        </w:rPr>
      </w:pPr>
      <w:r w:rsidRPr="00165DA3">
        <w:rPr>
          <w:rFonts w:ascii="Times New Roman" w:hAnsi="Times New Roman" w:cs="Times New Roman"/>
          <w:i/>
          <w:sz w:val="24"/>
          <w:szCs w:val="24"/>
        </w:rPr>
        <w:t xml:space="preserve">Redovna djelatnost Instituta – </w:t>
      </w:r>
      <w:r w:rsidR="00165DA3" w:rsidRPr="00165DA3">
        <w:rPr>
          <w:rFonts w:ascii="Times New Roman" w:hAnsi="Times New Roman" w:cs="Times New Roman"/>
        </w:rPr>
        <w:t>429.940</w:t>
      </w:r>
      <w:r w:rsidRPr="00165DA3">
        <w:rPr>
          <w:rFonts w:ascii="Times New Roman" w:hAnsi="Times New Roman" w:cs="Times New Roman"/>
        </w:rPr>
        <w:t xml:space="preserve"> €</w:t>
      </w:r>
    </w:p>
    <w:p w14:paraId="63526EB3" w14:textId="77777777" w:rsidR="00D76933" w:rsidRPr="009D499C" w:rsidRDefault="00D76933" w:rsidP="00D76933">
      <w:pPr>
        <w:pStyle w:val="ListParagraph"/>
        <w:spacing w:line="276" w:lineRule="auto"/>
        <w:jc w:val="both"/>
        <w:rPr>
          <w:rFonts w:ascii="Times New Roman" w:hAnsi="Times New Roman" w:cs="Times New Roman"/>
          <w:i/>
          <w:sz w:val="24"/>
          <w:szCs w:val="24"/>
        </w:rPr>
      </w:pPr>
    </w:p>
    <w:p w14:paraId="6C6DA809" w14:textId="31B0E35D" w:rsidR="00D76933" w:rsidRPr="009D499C" w:rsidRDefault="00D76933" w:rsidP="00D76933">
      <w:pPr>
        <w:pStyle w:val="ListParagraph"/>
        <w:spacing w:line="276" w:lineRule="auto"/>
        <w:rPr>
          <w:rFonts w:ascii="Times New Roman" w:eastAsia="Times New Roman" w:hAnsi="Times New Roman" w:cs="Times New Roman"/>
          <w:sz w:val="24"/>
          <w:szCs w:val="24"/>
        </w:rPr>
      </w:pPr>
      <w:r w:rsidRPr="009D499C">
        <w:rPr>
          <w:rFonts w:ascii="Times New Roman" w:eastAsia="Times New Roman" w:hAnsi="Times New Roman" w:cs="Times New Roman"/>
          <w:sz w:val="24"/>
          <w:szCs w:val="24"/>
        </w:rPr>
        <w:t xml:space="preserve">Dominantni izvor financiranja je </w:t>
      </w:r>
      <w:r w:rsidR="00165DA3">
        <w:rPr>
          <w:rFonts w:ascii="Times New Roman" w:eastAsia="Times New Roman" w:hAnsi="Times New Roman" w:cs="Times New Roman"/>
          <w:i/>
          <w:sz w:val="24"/>
          <w:szCs w:val="24"/>
        </w:rPr>
        <w:t xml:space="preserve">5011 Pomoći iz državnog proračuna </w:t>
      </w:r>
      <w:r w:rsidR="00165DA3" w:rsidRPr="00165DA3">
        <w:rPr>
          <w:rFonts w:ascii="Times New Roman" w:eastAsia="Times New Roman" w:hAnsi="Times New Roman" w:cs="Times New Roman"/>
          <w:sz w:val="24"/>
          <w:szCs w:val="24"/>
        </w:rPr>
        <w:t xml:space="preserve">i </w:t>
      </w:r>
      <w:r w:rsidRPr="00165DA3">
        <w:rPr>
          <w:rFonts w:ascii="Times New Roman" w:eastAsia="Times New Roman" w:hAnsi="Times New Roman" w:cs="Times New Roman"/>
          <w:sz w:val="24"/>
          <w:szCs w:val="24"/>
        </w:rPr>
        <w:t xml:space="preserve"> </w:t>
      </w:r>
      <w:r w:rsidR="00165DA3">
        <w:rPr>
          <w:rFonts w:ascii="Times New Roman" w:eastAsia="Times New Roman" w:hAnsi="Times New Roman" w:cs="Times New Roman"/>
          <w:sz w:val="24"/>
          <w:szCs w:val="24"/>
        </w:rPr>
        <w:t>51 Programi Unije – raspoloživ predujam</w:t>
      </w:r>
    </w:p>
    <w:p w14:paraId="45D44766" w14:textId="77777777" w:rsidR="00D76933" w:rsidRPr="009D499C" w:rsidRDefault="00D76933" w:rsidP="00D76933">
      <w:pPr>
        <w:pStyle w:val="ListParagraph"/>
        <w:spacing w:line="276" w:lineRule="auto"/>
        <w:rPr>
          <w:rFonts w:ascii="Times New Roman" w:eastAsia="Times New Roman" w:hAnsi="Times New Roman" w:cs="Times New Roman"/>
          <w:sz w:val="24"/>
          <w:szCs w:val="24"/>
        </w:rPr>
      </w:pPr>
    </w:p>
    <w:p w14:paraId="7BC3DDB5" w14:textId="77777777" w:rsidR="00D76933" w:rsidRPr="009D499C" w:rsidRDefault="00D76933" w:rsidP="00D76933">
      <w:pPr>
        <w:pStyle w:val="ListParagraph"/>
        <w:spacing w:line="276" w:lineRule="auto"/>
        <w:rPr>
          <w:rFonts w:ascii="Times New Roman" w:hAnsi="Times New Roman" w:cs="Times New Roman"/>
          <w:sz w:val="24"/>
          <w:szCs w:val="24"/>
        </w:rPr>
      </w:pPr>
      <w:r w:rsidRPr="009D499C">
        <w:rPr>
          <w:rFonts w:ascii="Times New Roman" w:hAnsi="Times New Roman" w:cs="Times New Roman"/>
          <w:sz w:val="24"/>
          <w:szCs w:val="24"/>
        </w:rPr>
        <w:t>Iznosi su planirani procjenom, a temeljem planiranih aktivnosti navedenih u Strategiji Instituta za društvena istraživanja u Zagrebu za razdoblje 2019.-2028.</w:t>
      </w:r>
    </w:p>
    <w:p w14:paraId="241D57CD" w14:textId="77777777" w:rsidR="00D76933" w:rsidRPr="009D499C" w:rsidRDefault="00D76933" w:rsidP="00D76933">
      <w:pPr>
        <w:pStyle w:val="ListParagraph"/>
        <w:spacing w:line="276" w:lineRule="auto"/>
        <w:rPr>
          <w:rFonts w:ascii="Times New Roman" w:hAnsi="Times New Roman" w:cs="Times New Roman"/>
          <w:sz w:val="24"/>
          <w:szCs w:val="24"/>
        </w:rPr>
      </w:pPr>
    </w:p>
    <w:p w14:paraId="14BE0E72" w14:textId="77777777" w:rsidR="00D76933" w:rsidRDefault="00D76933" w:rsidP="00D76933">
      <w:pPr>
        <w:pStyle w:val="ListParagraph"/>
        <w:spacing w:line="276" w:lineRule="auto"/>
        <w:rPr>
          <w:rFonts w:ascii="Times New Roman" w:hAnsi="Times New Roman" w:cs="Times New Roman"/>
          <w:sz w:val="24"/>
          <w:szCs w:val="24"/>
        </w:rPr>
      </w:pPr>
      <w:r w:rsidRPr="009D499C">
        <w:rPr>
          <w:rFonts w:ascii="Times New Roman" w:hAnsi="Times New Roman" w:cs="Times New Roman"/>
          <w:sz w:val="24"/>
          <w:szCs w:val="24"/>
        </w:rPr>
        <w:t>Institut unutar redovne djelatnosti provodi sljedeće projekte:</w:t>
      </w:r>
      <w:r w:rsidRPr="00F57E66">
        <w:rPr>
          <w:rFonts w:ascii="Times New Roman" w:hAnsi="Times New Roman" w:cs="Times New Roman"/>
          <w:sz w:val="24"/>
          <w:szCs w:val="24"/>
        </w:rPr>
        <w:t xml:space="preserve"> </w:t>
      </w:r>
    </w:p>
    <w:p w14:paraId="5A3CDD04" w14:textId="77777777" w:rsidR="00D76933" w:rsidRDefault="00D76933" w:rsidP="00D76933">
      <w:pPr>
        <w:pStyle w:val="ListParagraph"/>
        <w:spacing w:line="276" w:lineRule="auto"/>
        <w:rPr>
          <w:rFonts w:ascii="Times New Roman" w:hAnsi="Times New Roman" w:cs="Times New Roman"/>
          <w:sz w:val="24"/>
          <w:szCs w:val="24"/>
        </w:rPr>
      </w:pPr>
    </w:p>
    <w:p w14:paraId="6BF7C5BB" w14:textId="77777777" w:rsidR="00D76933" w:rsidRPr="008B65DF" w:rsidRDefault="00D76933" w:rsidP="00D76933">
      <w:pPr>
        <w:pStyle w:val="ListParagraph"/>
        <w:numPr>
          <w:ilvl w:val="0"/>
          <w:numId w:val="3"/>
        </w:numPr>
        <w:spacing w:line="276" w:lineRule="auto"/>
        <w:ind w:left="567" w:hanging="567"/>
        <w:rPr>
          <w:rFonts w:ascii="Times New Roman" w:hAnsi="Times New Roman" w:cs="Times New Roman"/>
          <w:b/>
          <w:bCs/>
          <w:sz w:val="24"/>
          <w:szCs w:val="24"/>
        </w:rPr>
      </w:pPr>
      <w:r w:rsidRPr="008B65DF">
        <w:rPr>
          <w:rFonts w:ascii="Times New Roman" w:hAnsi="Times New Roman" w:cs="Times New Roman"/>
          <w:b/>
          <w:bCs/>
          <w:sz w:val="24"/>
          <w:szCs w:val="24"/>
        </w:rPr>
        <w:t>Projekti financirani iz Hrvatske zaklade za znanost</w:t>
      </w:r>
    </w:p>
    <w:p w14:paraId="1B698AA0" w14:textId="77777777" w:rsidR="00D76933" w:rsidRPr="00F57E66" w:rsidRDefault="00D76933" w:rsidP="00D76933">
      <w:pPr>
        <w:pStyle w:val="ListParagraph"/>
        <w:spacing w:line="276" w:lineRule="auto"/>
        <w:jc w:val="both"/>
        <w:rPr>
          <w:rFonts w:ascii="Times New Roman" w:hAnsi="Times New Roman" w:cs="Times New Roman"/>
          <w:i/>
          <w:sz w:val="24"/>
          <w:szCs w:val="24"/>
        </w:rPr>
      </w:pPr>
    </w:p>
    <w:p w14:paraId="3AF7E0FC" w14:textId="77777777"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 xml:space="preserve">1.1) Projekt HRZZ-IP-2020-02-6039 - Uloga ličnosti, motivacije i socio-emocionalnih kompetencija u profesionalnoj dobrobiti učitelja u ranoj fazi karijere (TeachWell) </w:t>
      </w:r>
    </w:p>
    <w:p w14:paraId="527EFA9D" w14:textId="77777777" w:rsidR="00D76933" w:rsidRDefault="00D76933" w:rsidP="00D76933">
      <w:pPr>
        <w:spacing w:after="0" w:line="276"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1.2.2021. - 31.1.2025.</w:t>
      </w:r>
    </w:p>
    <w:p w14:paraId="6C61356B" w14:textId="77777777" w:rsidR="00D76933" w:rsidRDefault="00D76933" w:rsidP="00D76933">
      <w:pPr>
        <w:spacing w:after="0" w:line="276" w:lineRule="auto"/>
        <w:ind w:left="567"/>
        <w:jc w:val="both"/>
        <w:rPr>
          <w:rFonts w:ascii="Times New Roman" w:hAnsi="Times New Roman" w:cs="Times New Roman"/>
          <w:i/>
          <w:sz w:val="24"/>
          <w:szCs w:val="24"/>
        </w:rPr>
      </w:pPr>
    </w:p>
    <w:p w14:paraId="684B48A6" w14:textId="77777777" w:rsidR="00D76933" w:rsidRPr="00E863F0" w:rsidRDefault="00D76933" w:rsidP="00D7693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1.2</w:t>
      </w:r>
      <w:r w:rsidRPr="00E863F0">
        <w:rPr>
          <w:rFonts w:ascii="Times New Roman" w:hAnsi="Times New Roman" w:cs="Times New Roman"/>
          <w:i/>
          <w:sz w:val="24"/>
          <w:szCs w:val="24"/>
        </w:rPr>
        <w:t>)  Projekt HRZZ-UIP-2019-04-2979 – Integracija i dezintegracija Europske unije: Dinamike europeizma i euroskepticizma (IDEU)</w:t>
      </w:r>
    </w:p>
    <w:p w14:paraId="2B2EEF08" w14:textId="77777777" w:rsidR="00D76933" w:rsidRPr="00E863F0" w:rsidRDefault="00D76933" w:rsidP="00D76933">
      <w:pPr>
        <w:spacing w:after="0" w:line="276"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24.2.2020. - 23.2.2025.</w:t>
      </w:r>
    </w:p>
    <w:p w14:paraId="4294E0DF" w14:textId="77777777" w:rsidR="00D76933" w:rsidRPr="00E863F0" w:rsidRDefault="00D76933" w:rsidP="00D76933">
      <w:pPr>
        <w:spacing w:after="0" w:line="276" w:lineRule="auto"/>
        <w:ind w:left="567"/>
        <w:jc w:val="both"/>
        <w:rPr>
          <w:rFonts w:ascii="Times New Roman" w:hAnsi="Times New Roman" w:cs="Times New Roman"/>
          <w:i/>
          <w:sz w:val="24"/>
          <w:szCs w:val="24"/>
        </w:rPr>
      </w:pPr>
    </w:p>
    <w:p w14:paraId="6483921E" w14:textId="77777777"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1.3)  Projekt HRZZ IPS-2020-02- 8156 - YO-VID22: Dobrobit mladih i strukture potpore prije, tijekom i nakon COVID-19 pandemije</w:t>
      </w:r>
    </w:p>
    <w:p w14:paraId="26897133" w14:textId="77777777" w:rsidR="00D76933" w:rsidRPr="00E863F0" w:rsidRDefault="00D76933" w:rsidP="00D76933">
      <w:pPr>
        <w:pStyle w:val="ListParagraph"/>
        <w:spacing w:after="0" w:line="276"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1.10.2022. - 30.9.2025.</w:t>
      </w:r>
    </w:p>
    <w:p w14:paraId="01C88560" w14:textId="77777777" w:rsidR="00D76933" w:rsidRPr="00E863F0" w:rsidRDefault="00D76933" w:rsidP="00D76933">
      <w:pPr>
        <w:pStyle w:val="ListParagraph"/>
        <w:spacing w:after="0" w:line="276" w:lineRule="auto"/>
        <w:ind w:left="567"/>
        <w:jc w:val="both"/>
        <w:rPr>
          <w:rFonts w:ascii="Times New Roman" w:hAnsi="Times New Roman" w:cs="Times New Roman"/>
          <w:i/>
          <w:sz w:val="24"/>
          <w:szCs w:val="24"/>
        </w:rPr>
      </w:pPr>
    </w:p>
    <w:p w14:paraId="04B1712C" w14:textId="77777777" w:rsidR="00D76933" w:rsidRPr="00E863F0" w:rsidRDefault="00D76933" w:rsidP="00D76933">
      <w:pPr>
        <w:pStyle w:val="ListParagraph"/>
        <w:spacing w:after="0" w:line="276" w:lineRule="auto"/>
        <w:ind w:left="0"/>
        <w:jc w:val="both"/>
        <w:rPr>
          <w:rFonts w:ascii="Times New Roman" w:hAnsi="Times New Roman" w:cs="Times New Roman"/>
          <w:i/>
          <w:sz w:val="24"/>
          <w:szCs w:val="24"/>
        </w:rPr>
      </w:pPr>
      <w:r w:rsidRPr="00E863F0">
        <w:rPr>
          <w:rFonts w:ascii="Times New Roman" w:hAnsi="Times New Roman" w:cs="Times New Roman"/>
          <w:i/>
          <w:sz w:val="24"/>
          <w:szCs w:val="24"/>
        </w:rPr>
        <w:t>1.4) Projekt HRZZ IPS-2022-02-3741 – ISOLATION: Izolirani ljudi i zajednice u Sloveniji i Hrvatskoj</w:t>
      </w:r>
    </w:p>
    <w:p w14:paraId="264F486E" w14:textId="4746C6FC" w:rsidR="00D76933" w:rsidRPr="00E863F0" w:rsidRDefault="00D76933" w:rsidP="00D76933">
      <w:pPr>
        <w:pStyle w:val="ListParagraph"/>
        <w:spacing w:after="0" w:line="276"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 xml:space="preserve">Razdoblje provedbe: 1.10.2022. - </w:t>
      </w:r>
      <w:r w:rsidR="00334556" w:rsidRPr="00E863F0">
        <w:rPr>
          <w:rFonts w:ascii="Times New Roman" w:hAnsi="Times New Roman" w:cs="Times New Roman"/>
          <w:i/>
          <w:sz w:val="24"/>
          <w:szCs w:val="24"/>
        </w:rPr>
        <w:t>31</w:t>
      </w:r>
      <w:r w:rsidRPr="00E863F0">
        <w:rPr>
          <w:rFonts w:ascii="Times New Roman" w:hAnsi="Times New Roman" w:cs="Times New Roman"/>
          <w:i/>
          <w:sz w:val="24"/>
          <w:szCs w:val="24"/>
        </w:rPr>
        <w:t>.</w:t>
      </w:r>
      <w:r w:rsidR="00334556" w:rsidRPr="00E863F0">
        <w:rPr>
          <w:rFonts w:ascii="Times New Roman" w:hAnsi="Times New Roman" w:cs="Times New Roman"/>
          <w:i/>
          <w:sz w:val="24"/>
          <w:szCs w:val="24"/>
        </w:rPr>
        <w:t>1</w:t>
      </w:r>
      <w:r w:rsidRPr="00E863F0">
        <w:rPr>
          <w:rFonts w:ascii="Times New Roman" w:hAnsi="Times New Roman" w:cs="Times New Roman"/>
          <w:i/>
          <w:sz w:val="24"/>
          <w:szCs w:val="24"/>
        </w:rPr>
        <w:t>.202</w:t>
      </w:r>
      <w:r w:rsidR="00334556" w:rsidRPr="00E863F0">
        <w:rPr>
          <w:rFonts w:ascii="Times New Roman" w:hAnsi="Times New Roman" w:cs="Times New Roman"/>
          <w:i/>
          <w:sz w:val="24"/>
          <w:szCs w:val="24"/>
        </w:rPr>
        <w:t>6</w:t>
      </w:r>
      <w:r w:rsidRPr="00E863F0">
        <w:rPr>
          <w:rFonts w:ascii="Times New Roman" w:hAnsi="Times New Roman" w:cs="Times New Roman"/>
          <w:i/>
          <w:sz w:val="24"/>
          <w:szCs w:val="24"/>
        </w:rPr>
        <w:t>.</w:t>
      </w:r>
      <w:r w:rsidR="005B63BA" w:rsidRPr="00E863F0">
        <w:rPr>
          <w:rFonts w:ascii="Times New Roman" w:hAnsi="Times New Roman" w:cs="Times New Roman"/>
          <w:i/>
          <w:sz w:val="24"/>
          <w:szCs w:val="24"/>
        </w:rPr>
        <w:t xml:space="preserve"> </w:t>
      </w:r>
    </w:p>
    <w:p w14:paraId="4A9A6B35" w14:textId="77777777" w:rsidR="00D76933" w:rsidRPr="00E863F0" w:rsidRDefault="00D76933" w:rsidP="00D76933">
      <w:pPr>
        <w:pStyle w:val="ListParagraph"/>
        <w:spacing w:after="0" w:line="276" w:lineRule="auto"/>
        <w:ind w:left="567"/>
        <w:jc w:val="both"/>
        <w:rPr>
          <w:rFonts w:ascii="Times New Roman" w:hAnsi="Times New Roman" w:cs="Times New Roman"/>
          <w:i/>
          <w:sz w:val="24"/>
          <w:szCs w:val="24"/>
        </w:rPr>
      </w:pPr>
    </w:p>
    <w:p w14:paraId="210FB73F" w14:textId="77777777"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1.5) Projekt HRZZ-IP-2022-10-2911 – RESETH: Društvena odgovornost i profesionalna etika hrvatskih istraživača</w:t>
      </w:r>
    </w:p>
    <w:p w14:paraId="72F5A5BB" w14:textId="1AA80440"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 xml:space="preserve">         Razdoblje provedbe: 16. 12. 2023. – 15. 12. 2027.</w:t>
      </w:r>
    </w:p>
    <w:p w14:paraId="3AB7D0C9" w14:textId="77777777" w:rsidR="005B63BA" w:rsidRPr="00E863F0" w:rsidRDefault="005B63BA" w:rsidP="00D76933">
      <w:pPr>
        <w:spacing w:after="0" w:line="276" w:lineRule="auto"/>
        <w:jc w:val="both"/>
        <w:rPr>
          <w:rFonts w:ascii="Times New Roman" w:hAnsi="Times New Roman" w:cs="Times New Roman"/>
          <w:i/>
          <w:sz w:val="24"/>
          <w:szCs w:val="24"/>
        </w:rPr>
      </w:pPr>
    </w:p>
    <w:p w14:paraId="54E3D977" w14:textId="77777777"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1.6) Projekt HRZZ-međunarodna suradnja - Transatlantska platforma za društvene i humanističke znanosti (T-AP): Co-Constructing Curriculum in Conflict (4Cs)</w:t>
      </w:r>
    </w:p>
    <w:p w14:paraId="441A7EAD" w14:textId="77777777" w:rsidR="00D76933" w:rsidRPr="00E863F0" w:rsidRDefault="00D76933" w:rsidP="00D76933">
      <w:pPr>
        <w:pStyle w:val="ListParagraph"/>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Razdoblje provedbe: 1.11.2024. – 31.8.2027.</w:t>
      </w:r>
    </w:p>
    <w:p w14:paraId="477A8186" w14:textId="77777777" w:rsidR="00D76933" w:rsidRPr="00E863F0" w:rsidRDefault="00D76933" w:rsidP="00D76933">
      <w:pPr>
        <w:spacing w:after="0" w:line="276" w:lineRule="auto"/>
        <w:jc w:val="both"/>
        <w:rPr>
          <w:rFonts w:ascii="Times New Roman" w:hAnsi="Times New Roman" w:cs="Times New Roman"/>
          <w:i/>
          <w:sz w:val="24"/>
          <w:szCs w:val="24"/>
        </w:rPr>
      </w:pPr>
    </w:p>
    <w:p w14:paraId="41C7C0E1" w14:textId="77777777" w:rsidR="00D76933" w:rsidRPr="00E863F0"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1.7) HRZZ - Projekt razvoja karijera mladih istraživača – izobrazba novih doktora znanosti</w:t>
      </w:r>
    </w:p>
    <w:p w14:paraId="273F515B" w14:textId="77777777" w:rsidR="00D76933" w:rsidRPr="000A7B62" w:rsidRDefault="00D76933" w:rsidP="00D76933">
      <w:pPr>
        <w:spacing w:after="0" w:line="276" w:lineRule="auto"/>
        <w:jc w:val="both"/>
        <w:rPr>
          <w:rFonts w:ascii="Times New Roman" w:hAnsi="Times New Roman" w:cs="Times New Roman"/>
          <w:i/>
          <w:sz w:val="24"/>
          <w:szCs w:val="24"/>
        </w:rPr>
      </w:pPr>
      <w:r w:rsidRPr="00E863F0">
        <w:rPr>
          <w:rFonts w:ascii="Times New Roman" w:hAnsi="Times New Roman" w:cs="Times New Roman"/>
          <w:i/>
          <w:sz w:val="24"/>
          <w:szCs w:val="24"/>
        </w:rPr>
        <w:tab/>
        <w:t>Razdoblje provedbe: 01.10.2021. – 03.10.2025.</w:t>
      </w:r>
    </w:p>
    <w:p w14:paraId="4320CCD3" w14:textId="77777777" w:rsidR="00D76933" w:rsidRDefault="00D76933" w:rsidP="00D76933">
      <w:pPr>
        <w:pStyle w:val="ListParagraph"/>
        <w:spacing w:line="276" w:lineRule="auto"/>
        <w:ind w:left="567"/>
        <w:jc w:val="both"/>
        <w:rPr>
          <w:rFonts w:ascii="Times New Roman" w:hAnsi="Times New Roman" w:cs="Times New Roman"/>
          <w:i/>
          <w:sz w:val="24"/>
          <w:szCs w:val="24"/>
        </w:rPr>
      </w:pPr>
    </w:p>
    <w:p w14:paraId="5C5EA067" w14:textId="77777777" w:rsidR="00D76933" w:rsidRPr="00A75650" w:rsidRDefault="00D76933" w:rsidP="00D76933">
      <w:pPr>
        <w:spacing w:line="276" w:lineRule="auto"/>
        <w:jc w:val="both"/>
        <w:rPr>
          <w:rFonts w:ascii="Times New Roman" w:hAnsi="Times New Roman" w:cs="Times New Roman"/>
          <w:b/>
          <w:bCs/>
          <w:iCs/>
          <w:sz w:val="24"/>
          <w:szCs w:val="24"/>
        </w:rPr>
      </w:pPr>
      <w:bookmarkStart w:id="5" w:name="_Hlk211515622"/>
      <w:r>
        <w:rPr>
          <w:rFonts w:ascii="Times New Roman" w:hAnsi="Times New Roman" w:cs="Times New Roman"/>
          <w:b/>
          <w:bCs/>
          <w:iCs/>
          <w:sz w:val="24"/>
          <w:szCs w:val="24"/>
        </w:rPr>
        <w:t xml:space="preserve">2. </w:t>
      </w:r>
      <w:r w:rsidRPr="00A75650">
        <w:rPr>
          <w:rFonts w:ascii="Times New Roman" w:hAnsi="Times New Roman" w:cs="Times New Roman"/>
          <w:b/>
          <w:bCs/>
          <w:iCs/>
          <w:sz w:val="24"/>
          <w:szCs w:val="24"/>
        </w:rPr>
        <w:t>Projekti financirani iz Europskog socijalnog fonda (OP Učinkoviti ljudski potencijali 2014.-2020.)</w:t>
      </w:r>
    </w:p>
    <w:p w14:paraId="353C82E2" w14:textId="77777777" w:rsidR="00D76933" w:rsidRPr="003200D3" w:rsidRDefault="00D76933" w:rsidP="00D76933">
      <w:pPr>
        <w:spacing w:after="0" w:line="276" w:lineRule="auto"/>
        <w:rPr>
          <w:rFonts w:ascii="Times New Roman" w:hAnsi="Times New Roman" w:cs="Times New Roman"/>
          <w:i/>
          <w:iCs/>
          <w:sz w:val="24"/>
          <w:szCs w:val="24"/>
        </w:rPr>
      </w:pPr>
      <w:r w:rsidRPr="003200D3">
        <w:rPr>
          <w:rFonts w:ascii="Times New Roman" w:hAnsi="Times New Roman" w:cs="Times New Roman"/>
          <w:i/>
          <w:iCs/>
          <w:sz w:val="24"/>
          <w:szCs w:val="24"/>
        </w:rPr>
        <w:t>2.1)</w:t>
      </w:r>
      <w:r>
        <w:rPr>
          <w:rFonts w:ascii="Times New Roman" w:hAnsi="Times New Roman" w:cs="Times New Roman"/>
          <w:i/>
          <w:iCs/>
          <w:sz w:val="24"/>
          <w:szCs w:val="24"/>
        </w:rPr>
        <w:t xml:space="preserve"> </w:t>
      </w:r>
      <w:r w:rsidRPr="003200D3">
        <w:rPr>
          <w:rFonts w:ascii="Times New Roman" w:hAnsi="Times New Roman" w:cs="Times New Roman"/>
          <w:i/>
          <w:iCs/>
          <w:sz w:val="24"/>
          <w:szCs w:val="24"/>
        </w:rPr>
        <w:t>UP.04.2.1.06.0029 - METAR do bolje klime (Mreža za edukaciju, tranziciju, adaptaciju i razvoj)</w:t>
      </w:r>
    </w:p>
    <w:p w14:paraId="6D75EE6B" w14:textId="77777777" w:rsidR="00D76933" w:rsidRDefault="00D76933" w:rsidP="00D76933">
      <w:pPr>
        <w:spacing w:after="0" w:line="276" w:lineRule="auto"/>
        <w:ind w:left="567"/>
        <w:rPr>
          <w:rFonts w:ascii="Times New Roman" w:hAnsi="Times New Roman" w:cs="Times New Roman"/>
          <w:i/>
          <w:iCs/>
          <w:sz w:val="24"/>
          <w:szCs w:val="24"/>
        </w:rPr>
      </w:pPr>
      <w:r w:rsidRPr="003200D3">
        <w:rPr>
          <w:rFonts w:ascii="Times New Roman" w:hAnsi="Times New Roman" w:cs="Times New Roman"/>
          <w:i/>
          <w:iCs/>
          <w:sz w:val="24"/>
          <w:szCs w:val="24"/>
        </w:rPr>
        <w:t>Razdoblje provedbe: 29.10.2020. – 28.10.2023.</w:t>
      </w:r>
    </w:p>
    <w:p w14:paraId="6048624D" w14:textId="77777777" w:rsidR="00D76933" w:rsidRPr="003200D3" w:rsidRDefault="00D76933" w:rsidP="00D76933">
      <w:pPr>
        <w:spacing w:after="0" w:line="276" w:lineRule="auto"/>
        <w:ind w:left="567"/>
        <w:rPr>
          <w:rFonts w:ascii="Times New Roman" w:hAnsi="Times New Roman" w:cs="Times New Roman"/>
          <w:i/>
          <w:iCs/>
          <w:sz w:val="24"/>
          <w:szCs w:val="24"/>
        </w:rPr>
      </w:pPr>
    </w:p>
    <w:p w14:paraId="53EFFF4F" w14:textId="77777777" w:rsidR="00D76933" w:rsidRPr="003200D3" w:rsidRDefault="00D76933" w:rsidP="00D76933">
      <w:pPr>
        <w:spacing w:after="0" w:line="276" w:lineRule="auto"/>
        <w:rPr>
          <w:rFonts w:ascii="Times New Roman" w:hAnsi="Times New Roman" w:cs="Times New Roman"/>
          <w:i/>
          <w:iCs/>
          <w:sz w:val="24"/>
          <w:szCs w:val="24"/>
        </w:rPr>
      </w:pPr>
      <w:r w:rsidRPr="003200D3">
        <w:rPr>
          <w:rFonts w:ascii="Times New Roman" w:hAnsi="Times New Roman" w:cs="Times New Roman"/>
          <w:i/>
          <w:iCs/>
          <w:sz w:val="24"/>
          <w:szCs w:val="24"/>
        </w:rPr>
        <w:t>2.2)</w:t>
      </w:r>
      <w:r>
        <w:rPr>
          <w:rFonts w:ascii="Times New Roman" w:hAnsi="Times New Roman" w:cs="Times New Roman"/>
          <w:i/>
          <w:iCs/>
          <w:sz w:val="24"/>
          <w:szCs w:val="24"/>
        </w:rPr>
        <w:t xml:space="preserve"> </w:t>
      </w:r>
      <w:r w:rsidRPr="003200D3">
        <w:rPr>
          <w:rFonts w:ascii="Times New Roman" w:hAnsi="Times New Roman" w:cs="Times New Roman"/>
          <w:i/>
          <w:iCs/>
          <w:sz w:val="24"/>
          <w:szCs w:val="24"/>
        </w:rPr>
        <w:t>UP.04.2.1.06.0032 - Tematska mreža „Cjeloživotno obrazovanje dostupno svima“ (TEMCO)</w:t>
      </w:r>
    </w:p>
    <w:p w14:paraId="392263A6" w14:textId="77777777" w:rsidR="00D76933" w:rsidRPr="003200D3" w:rsidRDefault="00D76933" w:rsidP="00D76933">
      <w:pPr>
        <w:spacing w:after="0" w:line="276" w:lineRule="auto"/>
        <w:ind w:left="567" w:hanging="207"/>
        <w:rPr>
          <w:rFonts w:ascii="Times New Roman" w:hAnsi="Times New Roman" w:cs="Times New Roman"/>
          <w:i/>
          <w:iCs/>
          <w:sz w:val="24"/>
          <w:szCs w:val="24"/>
        </w:rPr>
      </w:pPr>
      <w:r>
        <w:rPr>
          <w:rFonts w:ascii="Times New Roman" w:hAnsi="Times New Roman" w:cs="Times New Roman"/>
          <w:i/>
          <w:iCs/>
          <w:sz w:val="24"/>
          <w:szCs w:val="24"/>
        </w:rPr>
        <w:t xml:space="preserve">   </w:t>
      </w:r>
      <w:r w:rsidRPr="003200D3">
        <w:rPr>
          <w:rFonts w:ascii="Times New Roman" w:hAnsi="Times New Roman" w:cs="Times New Roman"/>
          <w:i/>
          <w:iCs/>
          <w:sz w:val="24"/>
          <w:szCs w:val="24"/>
        </w:rPr>
        <w:t>Razdoblje provedbe: 28. 10. 2020. – 27. 10. 2023.</w:t>
      </w:r>
    </w:p>
    <w:bookmarkEnd w:id="5"/>
    <w:p w14:paraId="7755AAFF" w14:textId="77777777" w:rsidR="00D76933" w:rsidRDefault="00D76933" w:rsidP="00D76933">
      <w:pPr>
        <w:pStyle w:val="ListParagraph"/>
        <w:spacing w:line="276" w:lineRule="auto"/>
        <w:jc w:val="both"/>
        <w:rPr>
          <w:rFonts w:ascii="Times New Roman" w:hAnsi="Times New Roman" w:cs="Times New Roman"/>
          <w:i/>
          <w:sz w:val="24"/>
          <w:szCs w:val="24"/>
        </w:rPr>
      </w:pPr>
    </w:p>
    <w:p w14:paraId="296BC830" w14:textId="711CA5EE" w:rsidR="007C7363" w:rsidRPr="007C7363" w:rsidRDefault="00D76933" w:rsidP="007C7363">
      <w:pPr>
        <w:pStyle w:val="ListParagraph"/>
        <w:numPr>
          <w:ilvl w:val="0"/>
          <w:numId w:val="3"/>
        </w:numPr>
        <w:spacing w:line="276" w:lineRule="auto"/>
        <w:jc w:val="both"/>
        <w:rPr>
          <w:rFonts w:ascii="Times New Roman" w:hAnsi="Times New Roman" w:cs="Times New Roman"/>
          <w:b/>
          <w:bCs/>
          <w:iCs/>
          <w:sz w:val="24"/>
          <w:szCs w:val="24"/>
        </w:rPr>
      </w:pPr>
      <w:r w:rsidRPr="007C7363">
        <w:rPr>
          <w:rFonts w:ascii="Times New Roman" w:hAnsi="Times New Roman" w:cs="Times New Roman"/>
          <w:b/>
          <w:bCs/>
          <w:iCs/>
          <w:sz w:val="24"/>
          <w:szCs w:val="24"/>
        </w:rPr>
        <w:t>Projekti ugovoreni s gospodarskim subjektima, tijelima državne uprave, JLS-ima ili civilnim sektorom</w:t>
      </w:r>
      <w:r w:rsidR="005B63BA" w:rsidRPr="007C7363">
        <w:rPr>
          <w:rFonts w:ascii="Times New Roman" w:hAnsi="Times New Roman" w:cs="Times New Roman"/>
          <w:b/>
          <w:bCs/>
          <w:iCs/>
          <w:sz w:val="24"/>
          <w:szCs w:val="24"/>
        </w:rPr>
        <w:t xml:space="preserve"> </w:t>
      </w:r>
    </w:p>
    <w:p w14:paraId="30E52844" w14:textId="05E277B5" w:rsidR="00652D84" w:rsidRDefault="007C7363" w:rsidP="007C7363">
      <w:pPr>
        <w:spacing w:after="0" w:line="240" w:lineRule="auto"/>
        <w:jc w:val="both"/>
        <w:rPr>
          <w:rFonts w:ascii="Times New Roman" w:hAnsi="Times New Roman" w:cs="Times New Roman"/>
          <w:i/>
          <w:sz w:val="24"/>
          <w:szCs w:val="24"/>
        </w:rPr>
      </w:pPr>
      <w:r w:rsidRPr="007C7363">
        <w:rPr>
          <w:rFonts w:ascii="Times New Roman" w:hAnsi="Times New Roman" w:cs="Times New Roman"/>
          <w:i/>
          <w:sz w:val="24"/>
          <w:szCs w:val="24"/>
        </w:rPr>
        <w:t xml:space="preserve">3.1) </w:t>
      </w:r>
      <w:r>
        <w:rPr>
          <w:rFonts w:ascii="Times New Roman" w:hAnsi="Times New Roman" w:cs="Times New Roman"/>
          <w:i/>
          <w:sz w:val="24"/>
          <w:szCs w:val="24"/>
        </w:rPr>
        <w:t>Consulting Services for Development of a Sustainable Tourism Masterplan for Sava River Basin, RFP</w:t>
      </w:r>
    </w:p>
    <w:p w14:paraId="5C16FD38" w14:textId="59C7BF93" w:rsidR="007C7363" w:rsidRDefault="007C7363" w:rsidP="007C7363">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Ugovorno tijelo: OINKON d.o.o., Institut za primjenjenu ekologiju</w:t>
      </w:r>
    </w:p>
    <w:p w14:paraId="4719300F" w14:textId="3A718A4B" w:rsidR="007C7363" w:rsidRDefault="007C7363" w:rsidP="007C7363">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Razdoblje provedbe: 29.01.2025. – 02.02.2026.</w:t>
      </w:r>
    </w:p>
    <w:p w14:paraId="49E5847D" w14:textId="77777777" w:rsidR="007C7363" w:rsidRPr="007C7363" w:rsidRDefault="007C7363" w:rsidP="007C7363">
      <w:pPr>
        <w:spacing w:after="0" w:line="240" w:lineRule="auto"/>
        <w:rPr>
          <w:rFonts w:ascii="Times New Roman" w:hAnsi="Times New Roman" w:cs="Times New Roman"/>
          <w:i/>
          <w:sz w:val="24"/>
          <w:szCs w:val="24"/>
        </w:rPr>
      </w:pPr>
    </w:p>
    <w:p w14:paraId="6E447179" w14:textId="45759978" w:rsidR="002A7E7F" w:rsidRDefault="002A7E7F" w:rsidP="002A7E7F">
      <w:pPr>
        <w:spacing w:after="0" w:line="240" w:lineRule="auto"/>
        <w:jc w:val="both"/>
        <w:rPr>
          <w:rFonts w:ascii="Times New Roman" w:hAnsi="Times New Roman" w:cs="Times New Roman"/>
          <w:i/>
          <w:sz w:val="24"/>
          <w:szCs w:val="24"/>
        </w:rPr>
      </w:pPr>
      <w:r w:rsidRPr="002A7E7F">
        <w:rPr>
          <w:rFonts w:ascii="Times New Roman" w:hAnsi="Times New Roman" w:cs="Times New Roman"/>
          <w:i/>
          <w:sz w:val="24"/>
          <w:szCs w:val="24"/>
        </w:rPr>
        <w:t>3.</w:t>
      </w:r>
      <w:r w:rsidR="007C7363">
        <w:rPr>
          <w:rFonts w:ascii="Times New Roman" w:hAnsi="Times New Roman" w:cs="Times New Roman"/>
          <w:i/>
          <w:sz w:val="24"/>
          <w:szCs w:val="24"/>
        </w:rPr>
        <w:t>2</w:t>
      </w:r>
      <w:r w:rsidRPr="002A7E7F">
        <w:rPr>
          <w:rFonts w:ascii="Times New Roman" w:hAnsi="Times New Roman" w:cs="Times New Roman"/>
          <w:i/>
          <w:sz w:val="24"/>
          <w:szCs w:val="24"/>
        </w:rPr>
        <w:t>)</w:t>
      </w:r>
      <w:r>
        <w:rPr>
          <w:rFonts w:ascii="Times New Roman" w:hAnsi="Times New Roman" w:cs="Times New Roman"/>
          <w:i/>
          <w:sz w:val="24"/>
          <w:szCs w:val="24"/>
        </w:rPr>
        <w:t xml:space="preserve"> </w:t>
      </w:r>
      <w:r w:rsidRPr="002A7E7F">
        <w:rPr>
          <w:rFonts w:ascii="Times New Roman" w:hAnsi="Times New Roman" w:cs="Times New Roman"/>
          <w:i/>
          <w:sz w:val="24"/>
          <w:szCs w:val="24"/>
        </w:rPr>
        <w:t>Eurostudent 9 - kvaliteta studentskog života u Republici Hrvatskoj</w:t>
      </w:r>
    </w:p>
    <w:p w14:paraId="4AE632EA" w14:textId="1B80B37F" w:rsidR="002A7E7F" w:rsidRDefault="007C7363" w:rsidP="002A7E7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Ugovorno tijelo</w:t>
      </w:r>
      <w:r w:rsidR="002A7E7F" w:rsidRPr="002A7E7F">
        <w:rPr>
          <w:rFonts w:ascii="Times New Roman" w:hAnsi="Times New Roman" w:cs="Times New Roman"/>
          <w:i/>
          <w:sz w:val="24"/>
          <w:szCs w:val="24"/>
        </w:rPr>
        <w:t>: Ministarstvo znanosti, obrazovanja i mladih</w:t>
      </w:r>
    </w:p>
    <w:p w14:paraId="49599C47" w14:textId="58296234" w:rsidR="002A7E7F" w:rsidRDefault="007C7363" w:rsidP="002A7E7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       </w:t>
      </w:r>
      <w:r w:rsidR="002A7E7F">
        <w:rPr>
          <w:rFonts w:ascii="Times New Roman" w:hAnsi="Times New Roman" w:cs="Times New Roman"/>
          <w:i/>
          <w:sz w:val="24"/>
          <w:szCs w:val="24"/>
        </w:rPr>
        <w:t>Razdoblje provedbe:14.03.2025. – 30.06.2026.</w:t>
      </w:r>
    </w:p>
    <w:p w14:paraId="7B6AA875" w14:textId="45CD7D3A" w:rsidR="007C7363" w:rsidRDefault="007C7363" w:rsidP="002A7E7F">
      <w:pPr>
        <w:spacing w:after="0" w:line="240" w:lineRule="auto"/>
        <w:jc w:val="both"/>
        <w:rPr>
          <w:rFonts w:ascii="Times New Roman" w:hAnsi="Times New Roman" w:cs="Times New Roman"/>
          <w:i/>
          <w:sz w:val="24"/>
          <w:szCs w:val="24"/>
        </w:rPr>
      </w:pPr>
    </w:p>
    <w:p w14:paraId="54B7EC09" w14:textId="0D04E14F" w:rsidR="007C7363" w:rsidRDefault="007C7363" w:rsidP="002A7E7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3.3) Stresi me mentalno?</w:t>
      </w:r>
    </w:p>
    <w:p w14:paraId="0A5B4C38" w14:textId="6F71DBC1" w:rsidR="007C7363" w:rsidRDefault="007C7363" w:rsidP="007C73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Ugovorno tijelo:</w:t>
      </w:r>
      <w:r w:rsidRPr="002A7E7F">
        <w:rPr>
          <w:rFonts w:ascii="Times New Roman" w:hAnsi="Times New Roman" w:cs="Times New Roman"/>
          <w:i/>
          <w:sz w:val="24"/>
          <w:szCs w:val="24"/>
        </w:rPr>
        <w:t xml:space="preserve"> Ministarstvo znanosti, obrazovanja i mladih</w:t>
      </w:r>
    </w:p>
    <w:p w14:paraId="35643521" w14:textId="11BE1C34" w:rsidR="007C7363" w:rsidRPr="002A7E7F" w:rsidRDefault="007C7363" w:rsidP="002A7E7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Razdoblje provedbe:</w:t>
      </w:r>
      <w:r w:rsidRPr="007C7363">
        <w:t xml:space="preserve"> </w:t>
      </w:r>
      <w:r w:rsidRPr="007C7363">
        <w:rPr>
          <w:rFonts w:ascii="Times New Roman" w:hAnsi="Times New Roman" w:cs="Times New Roman"/>
          <w:i/>
          <w:sz w:val="24"/>
          <w:szCs w:val="24"/>
        </w:rPr>
        <w:t>7.1.2025. – 31.08.2025.</w:t>
      </w:r>
    </w:p>
    <w:p w14:paraId="37DFEA72" w14:textId="77777777" w:rsidR="002A7E7F" w:rsidRPr="005B63BA" w:rsidRDefault="002A7E7F" w:rsidP="005B63BA">
      <w:pPr>
        <w:pStyle w:val="ListParagraph"/>
        <w:spacing w:line="276" w:lineRule="auto"/>
        <w:ind w:left="360"/>
        <w:jc w:val="both"/>
        <w:rPr>
          <w:rFonts w:ascii="Times New Roman" w:hAnsi="Times New Roman" w:cs="Times New Roman"/>
          <w:b/>
          <w:bCs/>
          <w:iCs/>
          <w:sz w:val="24"/>
          <w:szCs w:val="24"/>
        </w:rPr>
      </w:pPr>
    </w:p>
    <w:p w14:paraId="2BD6EF6D" w14:textId="48462836" w:rsidR="002A7E7F" w:rsidRPr="00CD3CA0" w:rsidRDefault="00D76933" w:rsidP="007C7363">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Pr="00CD3CA0">
        <w:rPr>
          <w:rFonts w:ascii="Times New Roman" w:hAnsi="Times New Roman" w:cs="Times New Roman"/>
          <w:i/>
          <w:sz w:val="24"/>
          <w:szCs w:val="24"/>
        </w:rPr>
        <w:t>.</w:t>
      </w:r>
      <w:r w:rsidR="007C7363">
        <w:rPr>
          <w:rFonts w:ascii="Times New Roman" w:hAnsi="Times New Roman" w:cs="Times New Roman"/>
          <w:i/>
          <w:sz w:val="24"/>
          <w:szCs w:val="24"/>
        </w:rPr>
        <w:t>4</w:t>
      </w:r>
      <w:r w:rsidRPr="00CD3CA0">
        <w:rPr>
          <w:rFonts w:ascii="Times New Roman" w:hAnsi="Times New Roman" w:cs="Times New Roman"/>
          <w:i/>
          <w:sz w:val="24"/>
          <w:szCs w:val="24"/>
        </w:rPr>
        <w:t>)</w:t>
      </w:r>
      <w:r w:rsidRPr="00CD3CA0">
        <w:rPr>
          <w:rFonts w:ascii="Times New Roman" w:hAnsi="Times New Roman" w:cs="Times New Roman"/>
          <w:i/>
          <w:sz w:val="24"/>
          <w:szCs w:val="24"/>
        </w:rPr>
        <w:tab/>
      </w:r>
      <w:bookmarkStart w:id="6" w:name="_Hlk211515389"/>
      <w:r w:rsidRPr="00CD3CA0">
        <w:rPr>
          <w:rFonts w:ascii="Times New Roman" w:hAnsi="Times New Roman" w:cs="Times New Roman"/>
          <w:i/>
          <w:sz w:val="24"/>
          <w:szCs w:val="24"/>
        </w:rPr>
        <w:t>Analiza istraživanja zapošljivosti diplomiranih studenata</w:t>
      </w:r>
    </w:p>
    <w:p w14:paraId="4C4BE8B2" w14:textId="77777777" w:rsidR="00D76933" w:rsidRPr="00CD3CA0" w:rsidRDefault="00D76933" w:rsidP="00D76933">
      <w:pPr>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ab/>
        <w:t>Ugovorno tijelo: Agencija za znanost i visoko obrazovanje</w:t>
      </w:r>
    </w:p>
    <w:p w14:paraId="172AD4A6" w14:textId="77777777" w:rsidR="00D76933" w:rsidRDefault="00D76933" w:rsidP="00D76933">
      <w:pPr>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ab/>
        <w:t xml:space="preserve">Razdoblje provedbe: </w:t>
      </w:r>
      <w:r>
        <w:rPr>
          <w:rFonts w:ascii="Times New Roman" w:hAnsi="Times New Roman" w:cs="Times New Roman"/>
          <w:i/>
          <w:sz w:val="24"/>
          <w:szCs w:val="24"/>
        </w:rPr>
        <w:t>2023. - 2024</w:t>
      </w:r>
      <w:r w:rsidRPr="00CD3CA0">
        <w:rPr>
          <w:rFonts w:ascii="Times New Roman" w:hAnsi="Times New Roman" w:cs="Times New Roman"/>
          <w:i/>
          <w:sz w:val="24"/>
          <w:szCs w:val="24"/>
        </w:rPr>
        <w:t>.</w:t>
      </w:r>
    </w:p>
    <w:p w14:paraId="612CB1EE" w14:textId="77777777" w:rsidR="00D76933" w:rsidRPr="00CD3CA0" w:rsidRDefault="00D76933" w:rsidP="00D76933">
      <w:pPr>
        <w:spacing w:after="0" w:line="240" w:lineRule="auto"/>
        <w:ind w:left="567" w:hanging="567"/>
        <w:jc w:val="both"/>
        <w:rPr>
          <w:rFonts w:ascii="Times New Roman" w:hAnsi="Times New Roman" w:cs="Times New Roman"/>
          <w:i/>
          <w:sz w:val="24"/>
          <w:szCs w:val="24"/>
        </w:rPr>
      </w:pPr>
    </w:p>
    <w:p w14:paraId="0AB2D832" w14:textId="051D4B45" w:rsidR="00D76933" w:rsidRPr="0048290E" w:rsidRDefault="00D76933" w:rsidP="00D76933">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3.</w:t>
      </w:r>
      <w:r w:rsidR="00586E6E">
        <w:rPr>
          <w:rFonts w:ascii="Times New Roman" w:hAnsi="Times New Roman" w:cs="Times New Roman"/>
          <w:i/>
          <w:sz w:val="24"/>
          <w:szCs w:val="24"/>
        </w:rPr>
        <w:t>5</w:t>
      </w:r>
      <w:r w:rsidRPr="0048290E">
        <w:rPr>
          <w:rFonts w:ascii="Times New Roman" w:hAnsi="Times New Roman" w:cs="Times New Roman"/>
          <w:i/>
          <w:sz w:val="24"/>
          <w:szCs w:val="24"/>
        </w:rPr>
        <w:t>)</w:t>
      </w:r>
      <w:r w:rsidRPr="0048290E">
        <w:rPr>
          <w:rFonts w:ascii="Times New Roman" w:hAnsi="Times New Roman" w:cs="Times New Roman"/>
          <w:i/>
          <w:sz w:val="24"/>
          <w:szCs w:val="24"/>
        </w:rPr>
        <w:tab/>
        <w:t>Grad za mlade – model certificiranja hrvatskih gradova na polju provedbe lokalnih politika za mlade</w:t>
      </w:r>
    </w:p>
    <w:p w14:paraId="0A1CBCC0" w14:textId="77777777" w:rsidR="00D76933" w:rsidRPr="0048290E" w:rsidRDefault="00D76933" w:rsidP="00D76933">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ab/>
        <w:t>Ugovorno tijelo: Udruga gradova u RH</w:t>
      </w:r>
    </w:p>
    <w:p w14:paraId="0B81C947" w14:textId="77777777" w:rsidR="00D76933" w:rsidRDefault="00D76933" w:rsidP="00D76933">
      <w:pPr>
        <w:spacing w:after="0" w:line="240" w:lineRule="auto"/>
        <w:ind w:left="567" w:hanging="567"/>
        <w:jc w:val="both"/>
        <w:rPr>
          <w:rFonts w:ascii="Times New Roman" w:hAnsi="Times New Roman" w:cs="Times New Roman"/>
          <w:i/>
          <w:sz w:val="24"/>
          <w:szCs w:val="24"/>
        </w:rPr>
      </w:pPr>
      <w:r w:rsidRPr="0048290E">
        <w:rPr>
          <w:rFonts w:ascii="Times New Roman" w:hAnsi="Times New Roman" w:cs="Times New Roman"/>
          <w:i/>
          <w:sz w:val="24"/>
          <w:szCs w:val="24"/>
        </w:rPr>
        <w:tab/>
        <w:t>Razdoblje provedbe: 2020. – 2025.</w:t>
      </w:r>
    </w:p>
    <w:p w14:paraId="0D134CC3" w14:textId="77777777" w:rsidR="00D76933" w:rsidRPr="00CD3CA0" w:rsidRDefault="00D76933" w:rsidP="00D76933">
      <w:pPr>
        <w:spacing w:after="0" w:line="240" w:lineRule="auto"/>
        <w:ind w:left="567" w:hanging="567"/>
        <w:jc w:val="both"/>
        <w:rPr>
          <w:rFonts w:ascii="Times New Roman" w:hAnsi="Times New Roman" w:cs="Times New Roman"/>
          <w:i/>
          <w:sz w:val="24"/>
          <w:szCs w:val="24"/>
        </w:rPr>
      </w:pPr>
    </w:p>
    <w:p w14:paraId="38748F82" w14:textId="77F6642E" w:rsidR="00D76933" w:rsidRPr="00A75650" w:rsidRDefault="00D76933" w:rsidP="00D7693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586E6E">
        <w:rPr>
          <w:rFonts w:ascii="Times New Roman" w:hAnsi="Times New Roman" w:cs="Times New Roman"/>
          <w:i/>
          <w:sz w:val="24"/>
          <w:szCs w:val="24"/>
        </w:rPr>
        <w:t>6</w:t>
      </w:r>
      <w:r>
        <w:rPr>
          <w:rFonts w:ascii="Times New Roman" w:hAnsi="Times New Roman" w:cs="Times New Roman"/>
          <w:i/>
          <w:sz w:val="24"/>
          <w:szCs w:val="24"/>
        </w:rPr>
        <w:t xml:space="preserve">)  </w:t>
      </w:r>
      <w:r w:rsidRPr="00A75650">
        <w:rPr>
          <w:rFonts w:ascii="Times New Roman" w:hAnsi="Times New Roman" w:cs="Times New Roman"/>
          <w:i/>
          <w:sz w:val="24"/>
          <w:szCs w:val="24"/>
        </w:rPr>
        <w:t>Aspiracije djevojaka k obrazovnim i profesionalnim putevima u STEM području – Steam</w:t>
      </w:r>
    </w:p>
    <w:p w14:paraId="6AB250AE"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Grad Split i A1 Hrvatska</w:t>
      </w:r>
    </w:p>
    <w:p w14:paraId="55CE16F9"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15.3.2023. - 15.3.2024.</w:t>
      </w:r>
    </w:p>
    <w:p w14:paraId="5E5440A5" w14:textId="77777777" w:rsidR="00D76933" w:rsidRPr="004A142D" w:rsidRDefault="00D76933" w:rsidP="00D76933">
      <w:pPr>
        <w:pStyle w:val="ListParagraph"/>
        <w:spacing w:after="0" w:line="240" w:lineRule="auto"/>
        <w:ind w:left="567"/>
        <w:jc w:val="both"/>
        <w:rPr>
          <w:rFonts w:ascii="Times New Roman" w:hAnsi="Times New Roman" w:cs="Times New Roman"/>
          <w:i/>
          <w:sz w:val="24"/>
          <w:szCs w:val="24"/>
        </w:rPr>
      </w:pPr>
    </w:p>
    <w:p w14:paraId="6140F340" w14:textId="1A9E2E58" w:rsidR="00D76933" w:rsidRPr="00A75650" w:rsidRDefault="00D76933" w:rsidP="00D7693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586E6E">
        <w:rPr>
          <w:rFonts w:ascii="Times New Roman" w:hAnsi="Times New Roman" w:cs="Times New Roman"/>
          <w:i/>
          <w:sz w:val="24"/>
          <w:szCs w:val="24"/>
        </w:rPr>
        <w:t>7</w:t>
      </w:r>
      <w:r>
        <w:rPr>
          <w:rFonts w:ascii="Times New Roman" w:hAnsi="Times New Roman" w:cs="Times New Roman"/>
          <w:i/>
          <w:sz w:val="24"/>
          <w:szCs w:val="24"/>
        </w:rPr>
        <w:t xml:space="preserve">)  </w:t>
      </w:r>
      <w:r w:rsidRPr="00A75650">
        <w:rPr>
          <w:rFonts w:ascii="Times New Roman" w:hAnsi="Times New Roman" w:cs="Times New Roman"/>
          <w:i/>
          <w:sz w:val="24"/>
          <w:szCs w:val="24"/>
        </w:rPr>
        <w:t>Provedba istraživanja mid-term evaluacije programa Erasmus+ i ESS</w:t>
      </w:r>
    </w:p>
    <w:p w14:paraId="13C0BB04"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Agencija za mobilnost i programe EU</w:t>
      </w:r>
    </w:p>
    <w:p w14:paraId="63D336FB"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08.05.2023. - 31.05.2024.</w:t>
      </w:r>
    </w:p>
    <w:p w14:paraId="38F133AB"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p>
    <w:p w14:paraId="185803F6" w14:textId="15386C07" w:rsidR="00D76933" w:rsidRPr="00A75650" w:rsidRDefault="00D76933" w:rsidP="00D7693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586E6E">
        <w:rPr>
          <w:rFonts w:ascii="Times New Roman" w:hAnsi="Times New Roman" w:cs="Times New Roman"/>
          <w:i/>
          <w:sz w:val="24"/>
          <w:szCs w:val="24"/>
        </w:rPr>
        <w:t>8</w:t>
      </w:r>
      <w:r>
        <w:rPr>
          <w:rFonts w:ascii="Times New Roman" w:hAnsi="Times New Roman" w:cs="Times New Roman"/>
          <w:i/>
          <w:sz w:val="24"/>
          <w:szCs w:val="24"/>
        </w:rPr>
        <w:t xml:space="preserve">)  </w:t>
      </w:r>
      <w:r w:rsidRPr="00A75650">
        <w:rPr>
          <w:rFonts w:ascii="Times New Roman" w:hAnsi="Times New Roman" w:cs="Times New Roman"/>
          <w:i/>
          <w:sz w:val="24"/>
          <w:szCs w:val="24"/>
        </w:rPr>
        <w:t>Istraživanje radnih uvjeta u neprofitnom sektoru u Republici Hrvatskoj</w:t>
      </w:r>
    </w:p>
    <w:p w14:paraId="039CA9DF"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Friedrich Ebert Stiftung Zagreb</w:t>
      </w:r>
    </w:p>
    <w:p w14:paraId="2C2D77A6"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20.06.2023. - 31.10.2023.</w:t>
      </w:r>
    </w:p>
    <w:p w14:paraId="6753F883"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p>
    <w:p w14:paraId="1B71B84C" w14:textId="6080A75F" w:rsidR="00D76933" w:rsidRPr="00A75650" w:rsidRDefault="00D76933" w:rsidP="00D7693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3.</w:t>
      </w:r>
      <w:r w:rsidR="00586E6E">
        <w:rPr>
          <w:rFonts w:ascii="Times New Roman" w:hAnsi="Times New Roman" w:cs="Times New Roman"/>
          <w:i/>
          <w:sz w:val="24"/>
          <w:szCs w:val="24"/>
        </w:rPr>
        <w:t>9</w:t>
      </w:r>
      <w:r>
        <w:rPr>
          <w:rFonts w:ascii="Times New Roman" w:hAnsi="Times New Roman" w:cs="Times New Roman"/>
          <w:i/>
          <w:sz w:val="24"/>
          <w:szCs w:val="24"/>
        </w:rPr>
        <w:t xml:space="preserve">)  </w:t>
      </w:r>
      <w:r w:rsidRPr="00A75650">
        <w:rPr>
          <w:rFonts w:ascii="Times New Roman" w:hAnsi="Times New Roman" w:cs="Times New Roman"/>
          <w:i/>
          <w:sz w:val="24"/>
          <w:szCs w:val="24"/>
        </w:rPr>
        <w:t>Provođenje istraživanja o studentskom radu</w:t>
      </w:r>
    </w:p>
    <w:p w14:paraId="74B7F500"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Fakultet elektrotehnike i računarstva</w:t>
      </w:r>
    </w:p>
    <w:p w14:paraId="503F0672"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20.07.2023. - 31.12.2023.</w:t>
      </w:r>
    </w:p>
    <w:p w14:paraId="1CE73096" w14:textId="77777777" w:rsidR="00D76933" w:rsidRPr="00907FD1" w:rsidRDefault="00D76933" w:rsidP="00D76933">
      <w:pPr>
        <w:pStyle w:val="ListParagraph"/>
        <w:spacing w:after="0" w:line="240" w:lineRule="auto"/>
        <w:ind w:left="567"/>
        <w:jc w:val="both"/>
        <w:rPr>
          <w:rFonts w:ascii="Times New Roman" w:hAnsi="Times New Roman" w:cs="Times New Roman"/>
          <w:i/>
          <w:sz w:val="24"/>
          <w:szCs w:val="24"/>
        </w:rPr>
      </w:pPr>
    </w:p>
    <w:p w14:paraId="6C3FB6EB" w14:textId="18990F26"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Pr="00CD3CA0">
        <w:rPr>
          <w:rFonts w:ascii="Times New Roman" w:hAnsi="Times New Roman" w:cs="Times New Roman"/>
          <w:i/>
          <w:sz w:val="24"/>
          <w:szCs w:val="24"/>
        </w:rPr>
        <w:t>.</w:t>
      </w:r>
      <w:r w:rsidR="00586E6E">
        <w:rPr>
          <w:rFonts w:ascii="Times New Roman" w:hAnsi="Times New Roman" w:cs="Times New Roman"/>
          <w:i/>
          <w:sz w:val="24"/>
          <w:szCs w:val="24"/>
        </w:rPr>
        <w:t>10</w:t>
      </w:r>
      <w:r w:rsidRPr="00CD3CA0">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D3CA0">
        <w:rPr>
          <w:rFonts w:ascii="Times New Roman" w:hAnsi="Times New Roman" w:cs="Times New Roman"/>
          <w:i/>
          <w:sz w:val="24"/>
          <w:szCs w:val="24"/>
        </w:rPr>
        <w:t>Izrada studije Aktualna praksa izdavanja i primjene dopunske isprave o studìju u Republici Hrvatskoj te izrada koncepta i tehničke specifikacije platforme za digitalizaciju diplome i dopunske isprave o studiju</w:t>
      </w:r>
    </w:p>
    <w:p w14:paraId="635939B3"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Kratki naziv: Dodatak diplomi</w:t>
      </w:r>
    </w:p>
    <w:p w14:paraId="71076A41"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448444D6"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01.10.2020. - 30.06.2021.</w:t>
      </w:r>
    </w:p>
    <w:p w14:paraId="21519E16" w14:textId="77777777"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p>
    <w:p w14:paraId="532A6B63" w14:textId="4548F06A"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3</w:t>
      </w:r>
      <w:r w:rsidRPr="00CD3CA0">
        <w:rPr>
          <w:rFonts w:ascii="Times New Roman" w:hAnsi="Times New Roman" w:cs="Times New Roman"/>
          <w:i/>
          <w:sz w:val="24"/>
          <w:szCs w:val="24"/>
        </w:rPr>
        <w:t>.</w:t>
      </w:r>
      <w:r w:rsidR="00586E6E">
        <w:rPr>
          <w:rFonts w:ascii="Times New Roman" w:hAnsi="Times New Roman" w:cs="Times New Roman"/>
          <w:i/>
          <w:sz w:val="24"/>
          <w:szCs w:val="24"/>
        </w:rPr>
        <w:t>11</w:t>
      </w:r>
      <w:r w:rsidRPr="00CD3CA0">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D3CA0">
        <w:rPr>
          <w:rFonts w:ascii="Times New Roman" w:hAnsi="Times New Roman" w:cs="Times New Roman"/>
          <w:i/>
          <w:sz w:val="24"/>
          <w:szCs w:val="24"/>
        </w:rPr>
        <w:t>Raspoloživost srednjoškolskih programa u Hrvatskoj: pregled kapaciteta, interesa i strukture upisa 2012.-2021.</w:t>
      </w:r>
    </w:p>
    <w:p w14:paraId="1D66940D"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034A7D76"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7.10.2021. – 30.6.2022.</w:t>
      </w:r>
    </w:p>
    <w:p w14:paraId="5BBBB6F6" w14:textId="77777777"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p>
    <w:p w14:paraId="4B66E3D2" w14:textId="69893DB2"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r w:rsidRPr="00CD0CB8">
        <w:rPr>
          <w:rFonts w:ascii="Times New Roman" w:hAnsi="Times New Roman" w:cs="Times New Roman"/>
          <w:i/>
          <w:sz w:val="24"/>
          <w:szCs w:val="24"/>
        </w:rPr>
        <w:t>3.</w:t>
      </w:r>
      <w:r w:rsidR="00586E6E">
        <w:rPr>
          <w:rFonts w:ascii="Times New Roman" w:hAnsi="Times New Roman" w:cs="Times New Roman"/>
          <w:i/>
          <w:sz w:val="24"/>
          <w:szCs w:val="24"/>
        </w:rPr>
        <w:t>12</w:t>
      </w:r>
      <w:r w:rsidRPr="00CD0CB8">
        <w:rPr>
          <w:rFonts w:ascii="Times New Roman" w:hAnsi="Times New Roman" w:cs="Times New Roman"/>
          <w:i/>
          <w:sz w:val="24"/>
          <w:szCs w:val="24"/>
        </w:rPr>
        <w:t>)</w:t>
      </w:r>
      <w:r w:rsidRPr="00CD3CA0">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D3CA0">
        <w:rPr>
          <w:rFonts w:ascii="Times New Roman" w:hAnsi="Times New Roman" w:cs="Times New Roman"/>
          <w:i/>
          <w:sz w:val="24"/>
          <w:szCs w:val="24"/>
        </w:rPr>
        <w:t>Analiza stanja u sektoru mladih u Republici Hrvatskoj</w:t>
      </w:r>
      <w:r>
        <w:rPr>
          <w:rFonts w:ascii="Times New Roman" w:hAnsi="Times New Roman" w:cs="Times New Roman"/>
          <w:i/>
          <w:sz w:val="24"/>
          <w:szCs w:val="24"/>
        </w:rPr>
        <w:t xml:space="preserve">  </w:t>
      </w:r>
    </w:p>
    <w:p w14:paraId="453EC1B6"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Središnji državni ured za demografiju i mlade</w:t>
      </w:r>
    </w:p>
    <w:p w14:paraId="139A3577"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Napomena: izrada studije tijekom tri mjeseca</w:t>
      </w:r>
    </w:p>
    <w:p w14:paraId="1E01E19C" w14:textId="77777777"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p>
    <w:p w14:paraId="4938ED2C" w14:textId="0B5FD48D"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3.1</w:t>
      </w:r>
      <w:r w:rsidR="00586E6E">
        <w:rPr>
          <w:rFonts w:ascii="Times New Roman" w:hAnsi="Times New Roman" w:cs="Times New Roman"/>
          <w:i/>
          <w:sz w:val="24"/>
          <w:szCs w:val="24"/>
        </w:rPr>
        <w:t>3</w:t>
      </w:r>
      <w:r w:rsidRPr="00CD3CA0">
        <w:rPr>
          <w:rFonts w:ascii="Times New Roman" w:hAnsi="Times New Roman" w:cs="Times New Roman"/>
          <w:i/>
          <w:sz w:val="24"/>
          <w:szCs w:val="24"/>
        </w:rPr>
        <w:t>) Izrada studije na temu socijalne dimenzije visokoškolskog obrazovanja u Republici Hrvatskoj</w:t>
      </w:r>
    </w:p>
    <w:p w14:paraId="27EF801C"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Ugovorno tijelo: MZO</w:t>
      </w:r>
    </w:p>
    <w:p w14:paraId="2A1284D2"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lastRenderedPageBreak/>
        <w:t>Razdoblje provedbe: 30.09.2019. – 31.07.2021.</w:t>
      </w:r>
    </w:p>
    <w:p w14:paraId="237E2D2E" w14:textId="77777777"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p>
    <w:p w14:paraId="3A97FCBA" w14:textId="57320B1C" w:rsidR="00D76933" w:rsidRPr="00CD3CA0" w:rsidRDefault="00D76933" w:rsidP="00D76933">
      <w:pPr>
        <w:pStyle w:val="ListParagraph"/>
        <w:spacing w:after="0" w:line="240" w:lineRule="auto"/>
        <w:ind w:left="567" w:hanging="567"/>
        <w:jc w:val="both"/>
        <w:rPr>
          <w:rFonts w:ascii="Times New Roman" w:hAnsi="Times New Roman" w:cs="Times New Roman"/>
          <w:i/>
          <w:sz w:val="24"/>
          <w:szCs w:val="24"/>
        </w:rPr>
      </w:pPr>
      <w:r w:rsidRPr="00CD3CA0">
        <w:rPr>
          <w:rFonts w:ascii="Times New Roman" w:hAnsi="Times New Roman" w:cs="Times New Roman"/>
          <w:i/>
          <w:sz w:val="24"/>
          <w:szCs w:val="24"/>
        </w:rPr>
        <w:t>3.1</w:t>
      </w:r>
      <w:r w:rsidR="00586E6E">
        <w:rPr>
          <w:rFonts w:ascii="Times New Roman" w:hAnsi="Times New Roman" w:cs="Times New Roman"/>
          <w:i/>
          <w:sz w:val="24"/>
          <w:szCs w:val="24"/>
        </w:rPr>
        <w:t>4</w:t>
      </w:r>
      <w:r w:rsidRPr="00CD3CA0">
        <w:rPr>
          <w:rFonts w:ascii="Times New Roman" w:hAnsi="Times New Roman" w:cs="Times New Roman"/>
          <w:i/>
          <w:sz w:val="24"/>
          <w:szCs w:val="24"/>
        </w:rPr>
        <w:t xml:space="preserve">) </w:t>
      </w:r>
      <w:bookmarkStart w:id="7" w:name="_Hlk211515717"/>
      <w:r w:rsidRPr="00CD3CA0">
        <w:rPr>
          <w:rFonts w:ascii="Times New Roman" w:hAnsi="Times New Roman" w:cs="Times New Roman"/>
          <w:i/>
          <w:sz w:val="24"/>
          <w:szCs w:val="24"/>
        </w:rPr>
        <w:t>Evaluacija programa 'Grad/općina – prijatelj djece' iz perspektive djece u 202</w:t>
      </w:r>
      <w:r>
        <w:rPr>
          <w:rFonts w:ascii="Times New Roman" w:hAnsi="Times New Roman" w:cs="Times New Roman"/>
          <w:i/>
          <w:sz w:val="24"/>
          <w:szCs w:val="24"/>
        </w:rPr>
        <w:t>3</w:t>
      </w:r>
      <w:r w:rsidRPr="00CD3CA0">
        <w:rPr>
          <w:rFonts w:ascii="Times New Roman" w:hAnsi="Times New Roman" w:cs="Times New Roman"/>
          <w:i/>
          <w:sz w:val="24"/>
          <w:szCs w:val="24"/>
        </w:rPr>
        <w:t xml:space="preserve">. godini: </w:t>
      </w:r>
      <w:r w:rsidRPr="001F6ADB">
        <w:rPr>
          <w:rFonts w:ascii="Times New Roman" w:hAnsi="Times New Roman" w:cs="Times New Roman"/>
          <w:i/>
          <w:sz w:val="24"/>
          <w:szCs w:val="24"/>
        </w:rPr>
        <w:t>općine Velika, Petrijanec i Štrigova</w:t>
      </w:r>
    </w:p>
    <w:p w14:paraId="73C73C31" w14:textId="77777777" w:rsidR="00D76933" w:rsidRPr="00CD3CA0"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 xml:space="preserve">Ugovorno tijelo: </w:t>
      </w:r>
      <w:r w:rsidRPr="001F6ADB">
        <w:rPr>
          <w:rFonts w:ascii="Times New Roman" w:hAnsi="Times New Roman" w:cs="Times New Roman"/>
          <w:i/>
          <w:sz w:val="24"/>
          <w:szCs w:val="24"/>
        </w:rPr>
        <w:t>općine uključen</w:t>
      </w:r>
      <w:r>
        <w:rPr>
          <w:rFonts w:ascii="Times New Roman" w:hAnsi="Times New Roman" w:cs="Times New Roman"/>
          <w:i/>
          <w:sz w:val="24"/>
          <w:szCs w:val="24"/>
        </w:rPr>
        <w:t>e</w:t>
      </w:r>
      <w:r w:rsidRPr="001F6ADB">
        <w:rPr>
          <w:rFonts w:ascii="Times New Roman" w:hAnsi="Times New Roman" w:cs="Times New Roman"/>
          <w:i/>
          <w:sz w:val="24"/>
          <w:szCs w:val="24"/>
        </w:rPr>
        <w:t xml:space="preserve"> u evaluaciju</w:t>
      </w:r>
    </w:p>
    <w:p w14:paraId="3D5D0EB9"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CD3CA0">
        <w:rPr>
          <w:rFonts w:ascii="Times New Roman" w:hAnsi="Times New Roman" w:cs="Times New Roman"/>
          <w:i/>
          <w:sz w:val="24"/>
          <w:szCs w:val="24"/>
        </w:rPr>
        <w:t>Razdoblje provedbe: 1.10.202</w:t>
      </w:r>
      <w:r>
        <w:rPr>
          <w:rFonts w:ascii="Times New Roman" w:hAnsi="Times New Roman" w:cs="Times New Roman"/>
          <w:i/>
          <w:sz w:val="24"/>
          <w:szCs w:val="24"/>
        </w:rPr>
        <w:t>3</w:t>
      </w:r>
      <w:r w:rsidRPr="00CD3CA0">
        <w:rPr>
          <w:rFonts w:ascii="Times New Roman" w:hAnsi="Times New Roman" w:cs="Times New Roman"/>
          <w:i/>
          <w:sz w:val="24"/>
          <w:szCs w:val="24"/>
        </w:rPr>
        <w:t>. – 31.11.202</w:t>
      </w:r>
      <w:r>
        <w:rPr>
          <w:rFonts w:ascii="Times New Roman" w:hAnsi="Times New Roman" w:cs="Times New Roman"/>
          <w:i/>
          <w:sz w:val="24"/>
          <w:szCs w:val="24"/>
        </w:rPr>
        <w:t>3</w:t>
      </w:r>
      <w:r w:rsidRPr="00CD3CA0">
        <w:rPr>
          <w:rFonts w:ascii="Times New Roman" w:hAnsi="Times New Roman" w:cs="Times New Roman"/>
          <w:i/>
          <w:sz w:val="24"/>
          <w:szCs w:val="24"/>
        </w:rPr>
        <w:t>.</w:t>
      </w:r>
    </w:p>
    <w:bookmarkEnd w:id="7"/>
    <w:p w14:paraId="360AB0D7"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p>
    <w:p w14:paraId="532EF595" w14:textId="17A3AA6B" w:rsidR="00D76933" w:rsidRPr="00907FD1" w:rsidRDefault="00D76933" w:rsidP="00D76933">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586E6E">
        <w:rPr>
          <w:rFonts w:ascii="Times New Roman" w:hAnsi="Times New Roman" w:cs="Times New Roman"/>
          <w:i/>
          <w:sz w:val="24"/>
          <w:szCs w:val="24"/>
        </w:rPr>
        <w:t>5</w:t>
      </w:r>
      <w:r w:rsidRPr="00907FD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07FD1">
        <w:rPr>
          <w:rFonts w:ascii="Times New Roman" w:hAnsi="Times New Roman" w:cs="Times New Roman"/>
          <w:i/>
          <w:sz w:val="24"/>
          <w:szCs w:val="24"/>
        </w:rPr>
        <w:t>Friedrich Ebert Stiftung (FES) izrada studije COVID-19 i rodna ravnopravnost</w:t>
      </w:r>
    </w:p>
    <w:p w14:paraId="4B9027ED"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Ugovorno tijelo: zaklada Friedrich Ebert Stiftung (FES)</w:t>
      </w:r>
    </w:p>
    <w:p w14:paraId="74587DEB"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Pr>
          <w:rFonts w:ascii="Times New Roman" w:hAnsi="Times New Roman" w:cs="Times New Roman"/>
          <w:i/>
          <w:sz w:val="24"/>
          <w:szCs w:val="24"/>
        </w:rPr>
        <w:t>Razdoblje provedbe: 2022.</w:t>
      </w:r>
    </w:p>
    <w:p w14:paraId="01E3A3E0"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p>
    <w:p w14:paraId="15127376" w14:textId="72133266" w:rsidR="00D76933" w:rsidRPr="00907FD1" w:rsidRDefault="00D76933" w:rsidP="00D76933">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586E6E">
        <w:rPr>
          <w:rFonts w:ascii="Times New Roman" w:hAnsi="Times New Roman" w:cs="Times New Roman"/>
          <w:i/>
          <w:sz w:val="24"/>
          <w:szCs w:val="24"/>
        </w:rPr>
        <w:t>6</w:t>
      </w:r>
      <w:r w:rsidRPr="00907FD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07FD1">
        <w:rPr>
          <w:rFonts w:ascii="Times New Roman" w:hAnsi="Times New Roman" w:cs="Times New Roman"/>
          <w:i/>
          <w:sz w:val="24"/>
          <w:szCs w:val="24"/>
        </w:rPr>
        <w:t>Friedrich Ebert Stiftung (FES) Youth Studies Southeast Europe 2023-2024</w:t>
      </w:r>
    </w:p>
    <w:p w14:paraId="4A30B90A" w14:textId="4F77103C" w:rsidR="005B63BA" w:rsidRPr="005B63BA" w:rsidRDefault="00D76933" w:rsidP="005B63BA">
      <w:pPr>
        <w:pStyle w:val="ListParagraph"/>
        <w:spacing w:after="0" w:line="240" w:lineRule="auto"/>
        <w:ind w:left="567"/>
        <w:jc w:val="both"/>
        <w:rPr>
          <w:rFonts w:ascii="Times New Roman" w:hAnsi="Times New Roman" w:cs="Times New Roman"/>
          <w:b/>
          <w:bCs/>
          <w:i/>
          <w:sz w:val="24"/>
          <w:szCs w:val="24"/>
        </w:rPr>
      </w:pPr>
      <w:r>
        <w:rPr>
          <w:rFonts w:ascii="Times New Roman" w:hAnsi="Times New Roman" w:cs="Times New Roman"/>
          <w:i/>
          <w:sz w:val="24"/>
          <w:szCs w:val="24"/>
        </w:rPr>
        <w:t>Ugovorno tijelo: zaklada Friedrich Ebert Stiftung (FES)</w:t>
      </w:r>
      <w:r w:rsidR="005B63BA">
        <w:rPr>
          <w:rFonts w:ascii="Times New Roman" w:hAnsi="Times New Roman" w:cs="Times New Roman"/>
          <w:i/>
          <w:sz w:val="24"/>
          <w:szCs w:val="24"/>
        </w:rPr>
        <w:t xml:space="preserve"> – </w:t>
      </w:r>
      <w:r>
        <w:rPr>
          <w:rFonts w:ascii="Times New Roman" w:hAnsi="Times New Roman" w:cs="Times New Roman"/>
          <w:i/>
          <w:sz w:val="24"/>
          <w:szCs w:val="24"/>
        </w:rPr>
        <w:t>Razdoblje provedbe: 2023.-2024.</w:t>
      </w:r>
      <w:r w:rsidR="005B63BA">
        <w:rPr>
          <w:rFonts w:ascii="Times New Roman" w:hAnsi="Times New Roman" w:cs="Times New Roman"/>
          <w:i/>
          <w:sz w:val="24"/>
          <w:szCs w:val="24"/>
        </w:rPr>
        <w:t xml:space="preserve"> </w:t>
      </w:r>
    </w:p>
    <w:p w14:paraId="5330294C" w14:textId="77777777" w:rsidR="005B63BA" w:rsidRDefault="005B63BA" w:rsidP="00D76933">
      <w:pPr>
        <w:pStyle w:val="ListParagraph"/>
        <w:spacing w:after="0" w:line="240" w:lineRule="auto"/>
        <w:ind w:left="567"/>
        <w:jc w:val="both"/>
        <w:rPr>
          <w:rFonts w:ascii="Times New Roman" w:hAnsi="Times New Roman" w:cs="Times New Roman"/>
          <w:i/>
          <w:sz w:val="24"/>
          <w:szCs w:val="24"/>
        </w:rPr>
      </w:pPr>
    </w:p>
    <w:p w14:paraId="7492E4DA" w14:textId="301E9485" w:rsidR="00D76933" w:rsidRPr="00907FD1" w:rsidRDefault="00D76933" w:rsidP="00D76933">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3.1</w:t>
      </w:r>
      <w:r w:rsidR="00586E6E">
        <w:rPr>
          <w:rFonts w:ascii="Times New Roman" w:hAnsi="Times New Roman" w:cs="Times New Roman"/>
          <w:i/>
          <w:sz w:val="24"/>
          <w:szCs w:val="24"/>
        </w:rPr>
        <w:t>7</w:t>
      </w:r>
      <w:r w:rsidRPr="00907FD1">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07FD1">
        <w:rPr>
          <w:rFonts w:ascii="Times New Roman" w:hAnsi="Times New Roman" w:cs="Times New Roman"/>
          <w:i/>
          <w:sz w:val="24"/>
          <w:szCs w:val="24"/>
        </w:rPr>
        <w:t>Evaluacija programa 'Grad/općina – prijatelj djece' iz perspektive djece u 2024. godini: grad Sv: Ivan Zelina</w:t>
      </w:r>
    </w:p>
    <w:p w14:paraId="42627E6C" w14:textId="77777777" w:rsidR="00D76933" w:rsidRPr="00A75650" w:rsidRDefault="00D76933" w:rsidP="00D76933">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 xml:space="preserve">Ugovorno tijelo: </w:t>
      </w:r>
      <w:r>
        <w:rPr>
          <w:rFonts w:ascii="Times New Roman" w:hAnsi="Times New Roman" w:cs="Times New Roman"/>
          <w:i/>
          <w:sz w:val="24"/>
          <w:szCs w:val="24"/>
        </w:rPr>
        <w:t>grad</w:t>
      </w:r>
      <w:r w:rsidRPr="00A75650">
        <w:rPr>
          <w:rFonts w:ascii="Times New Roman" w:hAnsi="Times New Roman" w:cs="Times New Roman"/>
          <w:i/>
          <w:sz w:val="24"/>
          <w:szCs w:val="24"/>
        </w:rPr>
        <w:t xml:space="preserve"> uključen u evaluaciju</w:t>
      </w:r>
    </w:p>
    <w:p w14:paraId="5798DF8E"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A75650">
        <w:rPr>
          <w:rFonts w:ascii="Times New Roman" w:hAnsi="Times New Roman" w:cs="Times New Roman"/>
          <w:i/>
          <w:sz w:val="24"/>
          <w:szCs w:val="24"/>
        </w:rPr>
        <w:t xml:space="preserve">Razdoblje provedbe: </w:t>
      </w:r>
      <w:r>
        <w:rPr>
          <w:rFonts w:ascii="Times New Roman" w:hAnsi="Times New Roman" w:cs="Times New Roman"/>
          <w:i/>
          <w:sz w:val="24"/>
          <w:szCs w:val="24"/>
        </w:rPr>
        <w:t>listopad-studeni 2024. godine</w:t>
      </w:r>
    </w:p>
    <w:bookmarkEnd w:id="6"/>
    <w:p w14:paraId="1EC54120"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p>
    <w:p w14:paraId="106029BE" w14:textId="7CD4E1B0" w:rsidR="00D76933" w:rsidRPr="00E863F0" w:rsidRDefault="00D76933" w:rsidP="00D76933">
      <w:pPr>
        <w:spacing w:after="0" w:line="240" w:lineRule="auto"/>
        <w:jc w:val="both"/>
        <w:rPr>
          <w:rFonts w:ascii="Times New Roman" w:hAnsi="Times New Roman" w:cs="Times New Roman"/>
          <w:i/>
          <w:sz w:val="24"/>
          <w:szCs w:val="24"/>
        </w:rPr>
      </w:pPr>
      <w:r w:rsidRPr="00907FD1">
        <w:rPr>
          <w:rFonts w:ascii="Times New Roman" w:hAnsi="Times New Roman" w:cs="Times New Roman"/>
          <w:i/>
          <w:sz w:val="24"/>
          <w:szCs w:val="24"/>
        </w:rPr>
        <w:t>3</w:t>
      </w:r>
      <w:r w:rsidRPr="00E863F0">
        <w:rPr>
          <w:rFonts w:ascii="Times New Roman" w:hAnsi="Times New Roman" w:cs="Times New Roman"/>
          <w:i/>
          <w:sz w:val="24"/>
          <w:szCs w:val="24"/>
        </w:rPr>
        <w:t>.1</w:t>
      </w:r>
      <w:r w:rsidR="00586E6E">
        <w:rPr>
          <w:rFonts w:ascii="Times New Roman" w:hAnsi="Times New Roman" w:cs="Times New Roman"/>
          <w:i/>
          <w:sz w:val="24"/>
          <w:szCs w:val="24"/>
        </w:rPr>
        <w:t>8</w:t>
      </w:r>
      <w:r w:rsidRPr="00E863F0">
        <w:rPr>
          <w:rFonts w:ascii="Times New Roman" w:hAnsi="Times New Roman" w:cs="Times New Roman"/>
          <w:i/>
          <w:sz w:val="24"/>
          <w:szCs w:val="24"/>
        </w:rPr>
        <w:t>)  STEM FEM</w:t>
      </w:r>
    </w:p>
    <w:p w14:paraId="542E0B94"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Ugovorno tijelo: Grad Split i A1 Hrvatska</w:t>
      </w:r>
    </w:p>
    <w:p w14:paraId="057F1764" w14:textId="60AAAE6F" w:rsidR="00D76933" w:rsidRPr="005B63BA" w:rsidRDefault="00D76933" w:rsidP="00D76933">
      <w:pPr>
        <w:pStyle w:val="ListParagraph"/>
        <w:spacing w:after="0" w:line="240" w:lineRule="auto"/>
        <w:ind w:left="567"/>
        <w:jc w:val="both"/>
        <w:rPr>
          <w:rFonts w:ascii="Times New Roman" w:hAnsi="Times New Roman" w:cs="Times New Roman"/>
          <w:b/>
          <w:bCs/>
          <w:i/>
          <w:sz w:val="24"/>
          <w:szCs w:val="24"/>
        </w:rPr>
      </w:pPr>
      <w:r w:rsidRPr="00E863F0">
        <w:rPr>
          <w:rFonts w:ascii="Times New Roman" w:hAnsi="Times New Roman" w:cs="Times New Roman"/>
          <w:i/>
          <w:sz w:val="24"/>
          <w:szCs w:val="24"/>
        </w:rPr>
        <w:t xml:space="preserve">Razdoblje provedbe: </w:t>
      </w:r>
      <w:r w:rsidR="00E863F0" w:rsidRPr="00E863F0">
        <w:rPr>
          <w:rFonts w:ascii="Times New Roman" w:hAnsi="Times New Roman" w:cs="Times New Roman"/>
          <w:i/>
          <w:sz w:val="24"/>
          <w:szCs w:val="24"/>
        </w:rPr>
        <w:t>kontinuirano</w:t>
      </w:r>
    </w:p>
    <w:p w14:paraId="77B11D02" w14:textId="77777777" w:rsidR="00D76933" w:rsidRPr="00CD0CB8" w:rsidRDefault="00D76933" w:rsidP="00D76933">
      <w:pPr>
        <w:pStyle w:val="ListParagraph"/>
        <w:spacing w:line="276" w:lineRule="auto"/>
        <w:ind w:left="567"/>
        <w:jc w:val="both"/>
        <w:rPr>
          <w:rFonts w:ascii="Times New Roman" w:hAnsi="Times New Roman" w:cs="Times New Roman"/>
          <w:i/>
          <w:sz w:val="24"/>
          <w:szCs w:val="24"/>
        </w:rPr>
      </w:pPr>
    </w:p>
    <w:p w14:paraId="60B2D314" w14:textId="77777777" w:rsidR="00D76933" w:rsidRPr="00641215" w:rsidRDefault="00D76933" w:rsidP="00D76933">
      <w:pPr>
        <w:spacing w:line="276" w:lineRule="auto"/>
        <w:jc w:val="both"/>
        <w:rPr>
          <w:rFonts w:ascii="Times New Roman" w:hAnsi="Times New Roman" w:cs="Times New Roman"/>
          <w:iCs/>
          <w:sz w:val="24"/>
          <w:szCs w:val="24"/>
        </w:rPr>
      </w:pPr>
      <w:r w:rsidRPr="00641215">
        <w:rPr>
          <w:rFonts w:ascii="Times New Roman" w:hAnsi="Times New Roman" w:cs="Times New Roman"/>
          <w:b/>
          <w:bCs/>
          <w:iCs/>
          <w:sz w:val="24"/>
          <w:szCs w:val="24"/>
        </w:rPr>
        <w:t>4. Program Horizon 2020 i Horizon Europe:</w:t>
      </w:r>
    </w:p>
    <w:p w14:paraId="4758A21F" w14:textId="77777777" w:rsidR="00D76933" w:rsidRPr="00E863F0" w:rsidRDefault="00D76933" w:rsidP="00D7693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4.</w:t>
      </w:r>
      <w:r w:rsidRPr="00E863F0">
        <w:rPr>
          <w:rFonts w:ascii="Times New Roman" w:hAnsi="Times New Roman" w:cs="Times New Roman"/>
          <w:i/>
          <w:sz w:val="24"/>
          <w:szCs w:val="24"/>
        </w:rPr>
        <w:t xml:space="preserve">1)   HORIZON-CL2-2022-DEMOCRACY-01: Democracy meets arts: critical change labs for building democratic cultures through creative and narrative practices </w:t>
      </w:r>
    </w:p>
    <w:p w14:paraId="2E5062C5" w14:textId="77777777" w:rsidR="00D76933" w:rsidRPr="00E863F0" w:rsidRDefault="00D76933" w:rsidP="00D76933">
      <w:pPr>
        <w:pStyle w:val="ListParagraph"/>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Kraći naziv: Critical ChangeLab</w:t>
      </w:r>
    </w:p>
    <w:p w14:paraId="5CE9DB6F" w14:textId="77777777" w:rsidR="00D76933" w:rsidRPr="00E863F0" w:rsidRDefault="00D76933" w:rsidP="00D76933">
      <w:pPr>
        <w:pStyle w:val="ListParagraph"/>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Razdoblje provedbe: 01.04.2023. - 31.03.2026.</w:t>
      </w:r>
    </w:p>
    <w:p w14:paraId="12941030" w14:textId="77777777" w:rsidR="00D76933" w:rsidRPr="00E863F0" w:rsidRDefault="00D76933" w:rsidP="00D76933">
      <w:pPr>
        <w:pStyle w:val="ListParagraph"/>
        <w:spacing w:after="0" w:line="240" w:lineRule="auto"/>
        <w:ind w:left="567" w:hanging="567"/>
        <w:jc w:val="both"/>
        <w:rPr>
          <w:rFonts w:ascii="Times New Roman" w:hAnsi="Times New Roman" w:cs="Times New Roman"/>
          <w:i/>
          <w:sz w:val="24"/>
          <w:szCs w:val="24"/>
        </w:rPr>
      </w:pPr>
    </w:p>
    <w:p w14:paraId="553DB344" w14:textId="77777777" w:rsidR="00D76933" w:rsidRPr="00E863F0" w:rsidRDefault="00D76933" w:rsidP="00D76933">
      <w:pPr>
        <w:spacing w:after="0" w:line="240" w:lineRule="auto"/>
        <w:jc w:val="both"/>
        <w:rPr>
          <w:rFonts w:ascii="Times New Roman" w:hAnsi="Times New Roman" w:cs="Times New Roman"/>
          <w:i/>
          <w:sz w:val="24"/>
          <w:szCs w:val="24"/>
        </w:rPr>
      </w:pPr>
      <w:r w:rsidRPr="00E863F0">
        <w:rPr>
          <w:rFonts w:ascii="Times New Roman" w:hAnsi="Times New Roman" w:cs="Times New Roman"/>
          <w:i/>
          <w:sz w:val="24"/>
          <w:szCs w:val="24"/>
        </w:rPr>
        <w:t>4.2) HORIZON-CL2-2024-TRANSFORMATIONS-01: VET participation, retention, and educational policies in the wake of COVID-19 – A cross-country exploration</w:t>
      </w:r>
    </w:p>
    <w:p w14:paraId="3B130987" w14:textId="59299319" w:rsidR="00D76933" w:rsidRDefault="005B63BA" w:rsidP="00D76933">
      <w:pPr>
        <w:spacing w:after="0" w:line="240" w:lineRule="auto"/>
        <w:jc w:val="both"/>
        <w:rPr>
          <w:rFonts w:ascii="Times New Roman" w:hAnsi="Times New Roman" w:cs="Times New Roman"/>
          <w:i/>
          <w:sz w:val="24"/>
          <w:szCs w:val="24"/>
        </w:rPr>
      </w:pPr>
      <w:r w:rsidRPr="00E863F0">
        <w:rPr>
          <w:rFonts w:ascii="Times New Roman" w:hAnsi="Times New Roman" w:cs="Times New Roman"/>
          <w:i/>
          <w:sz w:val="24"/>
          <w:szCs w:val="24"/>
        </w:rPr>
        <w:t>Razdoblje provedbe:</w:t>
      </w:r>
      <w:r w:rsidR="00D76933" w:rsidRPr="00E863F0">
        <w:rPr>
          <w:rFonts w:ascii="Times New Roman" w:hAnsi="Times New Roman" w:cs="Times New Roman"/>
          <w:i/>
          <w:sz w:val="24"/>
          <w:szCs w:val="24"/>
        </w:rPr>
        <w:t xml:space="preserve"> </w:t>
      </w:r>
      <w:r w:rsidRPr="00E863F0">
        <w:rPr>
          <w:rFonts w:ascii="Times New Roman" w:hAnsi="Times New Roman" w:cs="Times New Roman"/>
          <w:i/>
          <w:sz w:val="24"/>
          <w:szCs w:val="24"/>
        </w:rPr>
        <w:t>0</w:t>
      </w:r>
      <w:r w:rsidR="00D76933" w:rsidRPr="00E863F0">
        <w:rPr>
          <w:rFonts w:ascii="Times New Roman" w:hAnsi="Times New Roman" w:cs="Times New Roman"/>
          <w:i/>
          <w:sz w:val="24"/>
          <w:szCs w:val="24"/>
        </w:rPr>
        <w:t>1.</w:t>
      </w:r>
      <w:r w:rsidRPr="00E863F0">
        <w:rPr>
          <w:rFonts w:ascii="Times New Roman" w:hAnsi="Times New Roman" w:cs="Times New Roman"/>
          <w:i/>
          <w:sz w:val="24"/>
          <w:szCs w:val="24"/>
        </w:rPr>
        <w:t>0</w:t>
      </w:r>
      <w:r w:rsidR="00D76933" w:rsidRPr="00E863F0">
        <w:rPr>
          <w:rFonts w:ascii="Times New Roman" w:hAnsi="Times New Roman" w:cs="Times New Roman"/>
          <w:i/>
          <w:sz w:val="24"/>
          <w:szCs w:val="24"/>
        </w:rPr>
        <w:t xml:space="preserve">1.2025. </w:t>
      </w:r>
      <w:r w:rsidRPr="00E863F0">
        <w:rPr>
          <w:rFonts w:ascii="Times New Roman" w:hAnsi="Times New Roman" w:cs="Times New Roman"/>
          <w:i/>
          <w:sz w:val="24"/>
          <w:szCs w:val="24"/>
        </w:rPr>
        <w:t>– 31.12.2027.</w:t>
      </w:r>
    </w:p>
    <w:p w14:paraId="2AFD0FF5" w14:textId="4959F6BB" w:rsidR="005B63BA" w:rsidRDefault="005B63BA" w:rsidP="00D76933">
      <w:pPr>
        <w:spacing w:after="0" w:line="240" w:lineRule="auto"/>
        <w:jc w:val="both"/>
        <w:rPr>
          <w:rFonts w:ascii="Times New Roman" w:hAnsi="Times New Roman" w:cs="Times New Roman"/>
          <w:i/>
          <w:sz w:val="24"/>
          <w:szCs w:val="24"/>
        </w:rPr>
      </w:pPr>
    </w:p>
    <w:p w14:paraId="384748E5" w14:textId="430C7D3E" w:rsidR="005B63BA" w:rsidRPr="005B63BA" w:rsidRDefault="005B63BA" w:rsidP="005B63BA">
      <w:pPr>
        <w:spacing w:after="0" w:line="240" w:lineRule="auto"/>
        <w:jc w:val="both"/>
        <w:rPr>
          <w:rFonts w:ascii="Times New Roman" w:hAnsi="Times New Roman" w:cs="Times New Roman"/>
          <w:i/>
          <w:sz w:val="24"/>
          <w:szCs w:val="24"/>
        </w:rPr>
      </w:pPr>
      <w:r w:rsidRPr="00E863F0">
        <w:rPr>
          <w:rFonts w:ascii="Times New Roman" w:hAnsi="Times New Roman" w:cs="Times New Roman"/>
          <w:i/>
          <w:sz w:val="24"/>
          <w:szCs w:val="24"/>
        </w:rPr>
        <w:t xml:space="preserve">4.3) </w:t>
      </w:r>
      <w:r w:rsidR="00E863F0">
        <w:rPr>
          <w:rFonts w:ascii="Times New Roman" w:hAnsi="Times New Roman" w:cs="Times New Roman"/>
          <w:i/>
          <w:sz w:val="24"/>
          <w:szCs w:val="24"/>
        </w:rPr>
        <w:t>HORIZON-</w:t>
      </w:r>
      <w:r w:rsidR="00586E6E" w:rsidRPr="00586E6E">
        <w:rPr>
          <w:rFonts w:ascii="Times New Roman" w:hAnsi="Times New Roman" w:cs="Times New Roman"/>
          <w:i/>
          <w:sz w:val="24"/>
          <w:szCs w:val="24"/>
        </w:rPr>
        <w:t>-CL2-2021-HERITAGE-01</w:t>
      </w:r>
      <w:r w:rsidR="007C7363">
        <w:rPr>
          <w:rFonts w:ascii="Times New Roman" w:hAnsi="Times New Roman" w:cs="Times New Roman"/>
          <w:i/>
          <w:sz w:val="24"/>
          <w:szCs w:val="24"/>
        </w:rPr>
        <w:t>:</w:t>
      </w:r>
      <w:r w:rsidR="007C7363" w:rsidRPr="007C7363">
        <w:rPr>
          <w:rFonts w:ascii="Calibri" w:hAnsi="Calibri" w:cs="Calibri"/>
          <w:color w:val="000000"/>
        </w:rPr>
        <w:t xml:space="preserve"> </w:t>
      </w:r>
      <w:r w:rsidR="007C7363" w:rsidRPr="007C7363">
        <w:rPr>
          <w:rFonts w:ascii="Times New Roman" w:hAnsi="Times New Roman" w:cs="Times New Roman"/>
          <w:i/>
          <w:sz w:val="24"/>
          <w:szCs w:val="24"/>
        </w:rPr>
        <w:t>The Cartography of the Political Novel in Europe (CAPONEU)</w:t>
      </w:r>
    </w:p>
    <w:p w14:paraId="2838494C" w14:textId="6454AACB" w:rsidR="00E863F0" w:rsidRDefault="00E863F0" w:rsidP="00E863F0">
      <w:pPr>
        <w:spacing w:after="0" w:line="240" w:lineRule="auto"/>
        <w:jc w:val="both"/>
        <w:rPr>
          <w:rFonts w:ascii="Times New Roman" w:hAnsi="Times New Roman" w:cs="Times New Roman"/>
          <w:i/>
          <w:sz w:val="24"/>
          <w:szCs w:val="24"/>
        </w:rPr>
      </w:pPr>
      <w:r w:rsidRPr="00E863F0">
        <w:rPr>
          <w:rFonts w:ascii="Times New Roman" w:hAnsi="Times New Roman" w:cs="Times New Roman"/>
          <w:i/>
          <w:sz w:val="24"/>
          <w:szCs w:val="24"/>
        </w:rPr>
        <w:t>Razdoblje provedbe: 01.0</w:t>
      </w:r>
      <w:r w:rsidR="00586E6E">
        <w:rPr>
          <w:rFonts w:ascii="Times New Roman" w:hAnsi="Times New Roman" w:cs="Times New Roman"/>
          <w:i/>
          <w:sz w:val="24"/>
          <w:szCs w:val="24"/>
        </w:rPr>
        <w:t>2</w:t>
      </w:r>
      <w:r w:rsidRPr="00E863F0">
        <w:rPr>
          <w:rFonts w:ascii="Times New Roman" w:hAnsi="Times New Roman" w:cs="Times New Roman"/>
          <w:i/>
          <w:sz w:val="24"/>
          <w:szCs w:val="24"/>
        </w:rPr>
        <w:t>.202</w:t>
      </w:r>
      <w:r w:rsidR="00586E6E">
        <w:rPr>
          <w:rFonts w:ascii="Times New Roman" w:hAnsi="Times New Roman" w:cs="Times New Roman"/>
          <w:i/>
          <w:sz w:val="24"/>
          <w:szCs w:val="24"/>
        </w:rPr>
        <w:t>3</w:t>
      </w:r>
      <w:r w:rsidRPr="00E863F0">
        <w:rPr>
          <w:rFonts w:ascii="Times New Roman" w:hAnsi="Times New Roman" w:cs="Times New Roman"/>
          <w:i/>
          <w:sz w:val="24"/>
          <w:szCs w:val="24"/>
        </w:rPr>
        <w:t>. – 31.</w:t>
      </w:r>
      <w:r w:rsidR="007C7363">
        <w:rPr>
          <w:rFonts w:ascii="Times New Roman" w:hAnsi="Times New Roman" w:cs="Times New Roman"/>
          <w:i/>
          <w:sz w:val="24"/>
          <w:szCs w:val="24"/>
        </w:rPr>
        <w:t>01</w:t>
      </w:r>
      <w:r w:rsidRPr="00E863F0">
        <w:rPr>
          <w:rFonts w:ascii="Times New Roman" w:hAnsi="Times New Roman" w:cs="Times New Roman"/>
          <w:i/>
          <w:sz w:val="24"/>
          <w:szCs w:val="24"/>
        </w:rPr>
        <w:t>.2027.</w:t>
      </w:r>
      <w:r w:rsidR="00586E6E">
        <w:rPr>
          <w:rFonts w:ascii="Times New Roman" w:hAnsi="Times New Roman" w:cs="Times New Roman"/>
          <w:i/>
          <w:sz w:val="24"/>
          <w:szCs w:val="24"/>
        </w:rPr>
        <w:t xml:space="preserve"> (IDIZ se priključio kao </w:t>
      </w:r>
      <w:r w:rsidR="00586E6E" w:rsidRPr="00586E6E">
        <w:rPr>
          <w:rFonts w:ascii="Times New Roman" w:hAnsi="Times New Roman" w:cs="Times New Roman"/>
          <w:i/>
          <w:sz w:val="24"/>
          <w:szCs w:val="24"/>
        </w:rPr>
        <w:t>se priključio u siječnju 2025</w:t>
      </w:r>
      <w:r w:rsidR="00586E6E">
        <w:rPr>
          <w:rFonts w:ascii="Times New Roman" w:hAnsi="Times New Roman" w:cs="Times New Roman"/>
          <w:i/>
          <w:sz w:val="24"/>
          <w:szCs w:val="24"/>
        </w:rPr>
        <w:t>.)</w:t>
      </w:r>
    </w:p>
    <w:p w14:paraId="1B5B3DC6" w14:textId="75F1D218" w:rsidR="005B63BA" w:rsidRPr="007E447F" w:rsidRDefault="005B63BA" w:rsidP="00D76933">
      <w:pPr>
        <w:spacing w:after="0" w:line="240" w:lineRule="auto"/>
        <w:jc w:val="both"/>
        <w:rPr>
          <w:rFonts w:ascii="Times New Roman" w:hAnsi="Times New Roman" w:cs="Times New Roman"/>
          <w:i/>
          <w:sz w:val="24"/>
          <w:szCs w:val="24"/>
        </w:rPr>
      </w:pPr>
    </w:p>
    <w:p w14:paraId="64614101" w14:textId="77777777" w:rsidR="00D76933" w:rsidRPr="00E863F0" w:rsidRDefault="00D76933" w:rsidP="00D76933">
      <w:pPr>
        <w:spacing w:before="240" w:line="276" w:lineRule="auto"/>
        <w:ind w:left="567" w:hanging="567"/>
        <w:jc w:val="both"/>
        <w:rPr>
          <w:rFonts w:ascii="Times New Roman" w:hAnsi="Times New Roman" w:cs="Times New Roman"/>
          <w:i/>
          <w:sz w:val="24"/>
          <w:szCs w:val="24"/>
        </w:rPr>
      </w:pPr>
      <w:bookmarkStart w:id="8" w:name="_Hlk211515481"/>
      <w:r w:rsidRPr="00E863F0">
        <w:rPr>
          <w:rFonts w:ascii="Times New Roman" w:hAnsi="Times New Roman" w:cs="Times New Roman"/>
          <w:b/>
          <w:bCs/>
          <w:i/>
          <w:sz w:val="24"/>
          <w:szCs w:val="24"/>
        </w:rPr>
        <w:t>5.</w:t>
      </w:r>
      <w:r w:rsidRPr="00E863F0">
        <w:rPr>
          <w:rFonts w:ascii="Times New Roman" w:hAnsi="Times New Roman" w:cs="Times New Roman"/>
          <w:i/>
          <w:sz w:val="24"/>
          <w:szCs w:val="24"/>
        </w:rPr>
        <w:t xml:space="preserve"> </w:t>
      </w:r>
      <w:r w:rsidRPr="00E863F0">
        <w:rPr>
          <w:rFonts w:ascii="Times New Roman" w:hAnsi="Times New Roman" w:cs="Times New Roman"/>
          <w:i/>
          <w:sz w:val="24"/>
          <w:szCs w:val="24"/>
        </w:rPr>
        <w:tab/>
      </w:r>
      <w:r w:rsidRPr="00E863F0">
        <w:rPr>
          <w:rFonts w:ascii="Times New Roman" w:hAnsi="Times New Roman" w:cs="Times New Roman"/>
          <w:b/>
          <w:bCs/>
          <w:i/>
          <w:sz w:val="24"/>
          <w:szCs w:val="24"/>
        </w:rPr>
        <w:t>Program Unije Rights, Equality and Citizenship</w:t>
      </w:r>
    </w:p>
    <w:p w14:paraId="0207AFB7" w14:textId="77777777" w:rsidR="00D76933" w:rsidRPr="00E863F0" w:rsidRDefault="00D76933" w:rsidP="00D76933">
      <w:p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5.1)</w:t>
      </w:r>
      <w:r w:rsidRPr="00E863F0">
        <w:rPr>
          <w:rFonts w:ascii="Times New Roman" w:hAnsi="Times New Roman" w:cs="Times New Roman"/>
          <w:i/>
          <w:sz w:val="24"/>
          <w:szCs w:val="24"/>
        </w:rPr>
        <w:tab/>
        <w:t>REC-AG-2017 – Jednake plaće-jednaka prava-jednake mirovine (GPPG)</w:t>
      </w:r>
    </w:p>
    <w:p w14:paraId="7BECA59E" w14:textId="777F776B" w:rsidR="00D76933"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01.10.2018. - 28.02.2021.</w:t>
      </w:r>
      <w:bookmarkEnd w:id="8"/>
    </w:p>
    <w:p w14:paraId="409A89B3" w14:textId="77777777" w:rsidR="00D76933" w:rsidRDefault="00D76933" w:rsidP="00D76933">
      <w:pPr>
        <w:tabs>
          <w:tab w:val="left" w:pos="567"/>
        </w:tabs>
        <w:spacing w:before="240" w:line="276" w:lineRule="auto"/>
        <w:jc w:val="both"/>
        <w:rPr>
          <w:rFonts w:ascii="Times New Roman" w:hAnsi="Times New Roman" w:cs="Times New Roman"/>
          <w:i/>
          <w:sz w:val="24"/>
          <w:szCs w:val="24"/>
        </w:rPr>
      </w:pPr>
      <w:r>
        <w:rPr>
          <w:rFonts w:ascii="Times New Roman" w:hAnsi="Times New Roman" w:cs="Times New Roman"/>
          <w:b/>
          <w:bCs/>
          <w:i/>
          <w:sz w:val="24"/>
          <w:szCs w:val="24"/>
        </w:rPr>
        <w:t>6</w:t>
      </w:r>
      <w:r w:rsidRPr="008B65DF">
        <w:rPr>
          <w:rFonts w:ascii="Times New Roman" w:hAnsi="Times New Roman" w:cs="Times New Roman"/>
          <w:b/>
          <w:bCs/>
          <w:i/>
          <w:sz w:val="24"/>
          <w:szCs w:val="24"/>
        </w:rPr>
        <w:t>.</w:t>
      </w:r>
      <w:r>
        <w:rPr>
          <w:rFonts w:ascii="Times New Roman" w:hAnsi="Times New Roman" w:cs="Times New Roman"/>
          <w:i/>
          <w:sz w:val="24"/>
          <w:szCs w:val="24"/>
        </w:rPr>
        <w:t xml:space="preserve"> </w:t>
      </w:r>
      <w:r>
        <w:rPr>
          <w:rFonts w:ascii="Times New Roman" w:hAnsi="Times New Roman" w:cs="Times New Roman"/>
          <w:i/>
          <w:sz w:val="24"/>
          <w:szCs w:val="24"/>
        </w:rPr>
        <w:tab/>
      </w:r>
      <w:r w:rsidRPr="008B65DF">
        <w:rPr>
          <w:rFonts w:ascii="Times New Roman" w:hAnsi="Times New Roman" w:cs="Times New Roman"/>
          <w:b/>
          <w:bCs/>
          <w:i/>
          <w:sz w:val="24"/>
          <w:szCs w:val="24"/>
        </w:rPr>
        <w:t>Program Unije Citizens, Equality, Rights and Values Programme</w:t>
      </w:r>
    </w:p>
    <w:p w14:paraId="03A166C8" w14:textId="77777777" w:rsidR="00D76933" w:rsidRPr="00E863F0" w:rsidRDefault="00D76933" w:rsidP="00D76933">
      <w:pPr>
        <w:spacing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6.</w:t>
      </w:r>
      <w:r w:rsidRPr="00E863F0">
        <w:rPr>
          <w:rFonts w:ascii="Times New Roman" w:hAnsi="Times New Roman" w:cs="Times New Roman"/>
          <w:i/>
          <w:sz w:val="24"/>
          <w:szCs w:val="24"/>
        </w:rPr>
        <w:t xml:space="preserve">1) </w:t>
      </w:r>
      <w:r w:rsidRPr="00E863F0">
        <w:rPr>
          <w:rFonts w:ascii="Times New Roman" w:hAnsi="Times New Roman" w:cs="Times New Roman"/>
          <w:i/>
          <w:sz w:val="24"/>
          <w:szCs w:val="24"/>
        </w:rPr>
        <w:tab/>
        <w:t>Podizanje svijesti o rodno uvjetovanom kibernetičkom nasilju nad djevojčicama i ženama te stvaranje sigurnijeg online okruženja</w:t>
      </w:r>
    </w:p>
    <w:p w14:paraId="61F0B675" w14:textId="77777777" w:rsidR="00D76933" w:rsidRPr="00E863F0" w:rsidRDefault="00D76933" w:rsidP="00D76933">
      <w:pPr>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Kraći naziv: bE-SAFE</w:t>
      </w:r>
    </w:p>
    <w:p w14:paraId="6A94A25C" w14:textId="77777777" w:rsidR="00D76933" w:rsidRDefault="00D76933" w:rsidP="00D76933">
      <w:pPr>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lastRenderedPageBreak/>
        <w:t>Razdoblje provedbe: 16.01.2023. – 15.01.2026.</w:t>
      </w:r>
    </w:p>
    <w:p w14:paraId="632586ED" w14:textId="77777777" w:rsidR="00D76933" w:rsidRDefault="00D76933" w:rsidP="00D76933">
      <w:pPr>
        <w:spacing w:after="0" w:line="240" w:lineRule="auto"/>
        <w:ind w:left="567"/>
        <w:jc w:val="both"/>
        <w:rPr>
          <w:rFonts w:ascii="Times New Roman" w:hAnsi="Times New Roman" w:cs="Times New Roman"/>
          <w:i/>
          <w:sz w:val="24"/>
          <w:szCs w:val="24"/>
        </w:rPr>
      </w:pPr>
    </w:p>
    <w:p w14:paraId="31B61454" w14:textId="77777777" w:rsidR="00D76933" w:rsidRPr="00E863F0" w:rsidRDefault="00D76933" w:rsidP="00D76933">
      <w:pPr>
        <w:spacing w:after="0" w:line="240" w:lineRule="auto"/>
        <w:ind w:left="567" w:hanging="567"/>
        <w:jc w:val="both"/>
        <w:rPr>
          <w:rFonts w:ascii="Times New Roman" w:hAnsi="Times New Roman" w:cs="Times New Roman"/>
          <w:i/>
          <w:sz w:val="24"/>
          <w:szCs w:val="24"/>
        </w:rPr>
      </w:pPr>
      <w:bookmarkStart w:id="9" w:name="_Hlk211515537"/>
      <w:r>
        <w:rPr>
          <w:rFonts w:ascii="Times New Roman" w:hAnsi="Times New Roman" w:cs="Times New Roman"/>
          <w:i/>
          <w:sz w:val="24"/>
          <w:szCs w:val="24"/>
        </w:rPr>
        <w:t xml:space="preserve">6.2) </w:t>
      </w:r>
      <w:r>
        <w:rPr>
          <w:rFonts w:ascii="Times New Roman" w:hAnsi="Times New Roman" w:cs="Times New Roman"/>
          <w:i/>
          <w:sz w:val="24"/>
          <w:szCs w:val="24"/>
        </w:rPr>
        <w:tab/>
      </w:r>
      <w:r w:rsidRPr="00E863F0">
        <w:rPr>
          <w:rFonts w:ascii="Times New Roman" w:hAnsi="Times New Roman" w:cs="Times New Roman"/>
          <w:i/>
          <w:sz w:val="24"/>
          <w:szCs w:val="24"/>
        </w:rPr>
        <w:t>MOJ DOM. Izbjeglice, migracije i izbrisana sjećanja u razdoblju nakon ratova u bivšoj Jugoslaviji</w:t>
      </w:r>
    </w:p>
    <w:p w14:paraId="3136B960" w14:textId="77777777" w:rsidR="00D76933" w:rsidRPr="00E863F0" w:rsidRDefault="00D76933" w:rsidP="00D76933">
      <w:pPr>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Kraći naziv: MDRMM</w:t>
      </w:r>
    </w:p>
    <w:p w14:paraId="1B727011" w14:textId="77777777" w:rsidR="00D76933" w:rsidRPr="00E863F0" w:rsidRDefault="00D76933" w:rsidP="00D76933">
      <w:pPr>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01.01.2023. – 31.12.2024.</w:t>
      </w:r>
    </w:p>
    <w:bookmarkEnd w:id="9"/>
    <w:p w14:paraId="10420E00" w14:textId="6318263F" w:rsidR="00D76933" w:rsidRPr="00F45F92" w:rsidRDefault="00D76933" w:rsidP="00D76933">
      <w:pPr>
        <w:tabs>
          <w:tab w:val="left" w:pos="567"/>
        </w:tabs>
        <w:spacing w:before="240" w:line="276" w:lineRule="auto"/>
        <w:jc w:val="both"/>
        <w:rPr>
          <w:rFonts w:ascii="Times New Roman" w:hAnsi="Times New Roman" w:cs="Times New Roman"/>
          <w:b/>
          <w:bCs/>
          <w:i/>
          <w:sz w:val="24"/>
          <w:szCs w:val="24"/>
        </w:rPr>
      </w:pPr>
      <w:r>
        <w:rPr>
          <w:rFonts w:ascii="Times New Roman" w:hAnsi="Times New Roman" w:cs="Times New Roman"/>
          <w:b/>
          <w:bCs/>
          <w:i/>
          <w:sz w:val="24"/>
          <w:szCs w:val="24"/>
        </w:rPr>
        <w:t xml:space="preserve">7. </w:t>
      </w:r>
      <w:bookmarkStart w:id="10" w:name="_Hlk211515576"/>
      <w:r>
        <w:rPr>
          <w:rFonts w:ascii="Times New Roman" w:hAnsi="Times New Roman" w:cs="Times New Roman"/>
          <w:b/>
          <w:bCs/>
          <w:i/>
          <w:sz w:val="24"/>
          <w:szCs w:val="24"/>
        </w:rPr>
        <w:tab/>
      </w:r>
      <w:r w:rsidRPr="002D2BF4">
        <w:rPr>
          <w:rFonts w:ascii="Times New Roman" w:hAnsi="Times New Roman" w:cs="Times New Roman"/>
          <w:b/>
          <w:bCs/>
          <w:i/>
          <w:sz w:val="24"/>
          <w:szCs w:val="24"/>
        </w:rPr>
        <w:t>Program Erasmus+:</w:t>
      </w:r>
      <w:r w:rsidR="00652D84">
        <w:rPr>
          <w:rFonts w:ascii="Times New Roman" w:hAnsi="Times New Roman" w:cs="Times New Roman"/>
          <w:b/>
          <w:bCs/>
          <w:i/>
          <w:sz w:val="24"/>
          <w:szCs w:val="24"/>
        </w:rPr>
        <w:t xml:space="preserve"> </w:t>
      </w:r>
    </w:p>
    <w:p w14:paraId="511FD6F6"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KA3 European Policy Experimentation EACEA 34/2015  - Hand in Hand: Socijalne i emocionalne vještine za tolerantna i nediskriminativna društva (Pristup čitave škole)</w:t>
      </w:r>
    </w:p>
    <w:p w14:paraId="4D8687B7"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Kraći naziv: Hand in Hand 1</w:t>
      </w:r>
    </w:p>
    <w:p w14:paraId="3D1143FC"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28.02.2017. - 27.02.2020.</w:t>
      </w:r>
    </w:p>
    <w:p w14:paraId="5A69DF7B"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p>
    <w:p w14:paraId="2AAF4FB8"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KA3 European Policy Experimentation EACEA/38/2019 – Hand in Hand: Osnaživanje socio-emocionalnih kompetencija i svijesti o različitosti učitelja širom Europe</w:t>
      </w:r>
    </w:p>
    <w:p w14:paraId="22921E1D"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Kraći naziv: Hand in Hand 2</w:t>
      </w:r>
    </w:p>
    <w:p w14:paraId="5A99F0F6"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01.03.2021. do 28.02.2024.</w:t>
      </w:r>
    </w:p>
    <w:p w14:paraId="5EBDF092"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p>
    <w:p w14:paraId="37C2FDC3"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KA205 - Strategic Partnerships for youth – Supporting Evidence-based Education of Youth Workers (SEEYW)</w:t>
      </w:r>
    </w:p>
    <w:p w14:paraId="4E8DEAD2"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01.02.2019. - 31.12.2021.</w:t>
      </w:r>
    </w:p>
    <w:p w14:paraId="357650FB" w14:textId="77777777" w:rsidR="00D76933" w:rsidRPr="00E863F0" w:rsidRDefault="00D76933" w:rsidP="00D76933">
      <w:pPr>
        <w:pStyle w:val="ListParagraph"/>
        <w:spacing w:after="0" w:line="240" w:lineRule="auto"/>
        <w:ind w:left="567"/>
        <w:jc w:val="both"/>
        <w:rPr>
          <w:rFonts w:ascii="Times New Roman" w:hAnsi="Times New Roman" w:cs="Times New Roman"/>
          <w:i/>
          <w:sz w:val="24"/>
          <w:szCs w:val="24"/>
        </w:rPr>
      </w:pPr>
    </w:p>
    <w:p w14:paraId="170D8D18"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KA205 - Strategic Partnerships for youth - Innovate debate: applied curriculum for debate based youth work</w:t>
      </w:r>
    </w:p>
    <w:p w14:paraId="7DEA985F" w14:textId="77777777" w:rsidR="00D76933" w:rsidRPr="00D76933" w:rsidRDefault="00D76933" w:rsidP="00D76933">
      <w:pPr>
        <w:pStyle w:val="ListParagraph"/>
        <w:spacing w:after="0" w:line="240" w:lineRule="auto"/>
        <w:ind w:left="567"/>
        <w:jc w:val="both"/>
        <w:rPr>
          <w:rFonts w:ascii="Times New Roman" w:hAnsi="Times New Roman" w:cs="Times New Roman"/>
          <w:i/>
          <w:strike/>
          <w:sz w:val="24"/>
          <w:szCs w:val="24"/>
        </w:rPr>
      </w:pPr>
      <w:r w:rsidRPr="00E863F0">
        <w:rPr>
          <w:rFonts w:ascii="Times New Roman" w:hAnsi="Times New Roman" w:cs="Times New Roman"/>
          <w:i/>
          <w:sz w:val="24"/>
          <w:szCs w:val="24"/>
        </w:rPr>
        <w:t>Razdoblje provedbe: 01.09.2019. - 31.08.2022</w:t>
      </w:r>
      <w:r w:rsidRPr="00D76933">
        <w:rPr>
          <w:rFonts w:ascii="Times New Roman" w:hAnsi="Times New Roman" w:cs="Times New Roman"/>
          <w:i/>
          <w:strike/>
          <w:sz w:val="24"/>
          <w:szCs w:val="24"/>
        </w:rPr>
        <w:t>.</w:t>
      </w:r>
    </w:p>
    <w:p w14:paraId="2BE47FBB" w14:textId="77777777" w:rsidR="00D76933" w:rsidRPr="00395BA7" w:rsidRDefault="00D76933" w:rsidP="00D76933">
      <w:pPr>
        <w:pStyle w:val="ListParagraph"/>
        <w:spacing w:after="0" w:line="240" w:lineRule="auto"/>
        <w:ind w:left="567"/>
        <w:jc w:val="both"/>
        <w:rPr>
          <w:rFonts w:ascii="Times New Roman" w:hAnsi="Times New Roman" w:cs="Times New Roman"/>
          <w:i/>
          <w:sz w:val="24"/>
          <w:szCs w:val="24"/>
        </w:rPr>
      </w:pPr>
    </w:p>
    <w:bookmarkEnd w:id="10"/>
    <w:p w14:paraId="7804EF4A"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Erasmus 2027 - Support to better knowledge in youth policy (Youth Wiki)</w:t>
      </w:r>
    </w:p>
    <w:p w14:paraId="705CD939" w14:textId="0BDAC730" w:rsidR="00D76933" w:rsidRPr="00395BA7"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2017. - 2027.</w:t>
      </w:r>
      <w:r>
        <w:rPr>
          <w:rFonts w:ascii="Times New Roman" w:hAnsi="Times New Roman" w:cs="Times New Roman"/>
          <w:i/>
          <w:sz w:val="24"/>
          <w:szCs w:val="24"/>
        </w:rPr>
        <w:t xml:space="preserve">  </w:t>
      </w:r>
    </w:p>
    <w:p w14:paraId="35065CEA" w14:textId="77777777" w:rsidR="00D76933" w:rsidRDefault="00D76933" w:rsidP="00D76933">
      <w:pPr>
        <w:pStyle w:val="ListParagraph"/>
        <w:spacing w:line="276" w:lineRule="auto"/>
        <w:ind w:left="1080"/>
        <w:jc w:val="both"/>
        <w:rPr>
          <w:rFonts w:ascii="Times New Roman" w:hAnsi="Times New Roman" w:cs="Times New Roman"/>
          <w:i/>
          <w:sz w:val="24"/>
          <w:szCs w:val="24"/>
        </w:rPr>
      </w:pPr>
    </w:p>
    <w:p w14:paraId="50274490" w14:textId="77777777" w:rsidR="00D76933" w:rsidRPr="00E863F0" w:rsidRDefault="00D76933" w:rsidP="00D76933">
      <w:pPr>
        <w:pStyle w:val="ListParagraph"/>
        <w:numPr>
          <w:ilvl w:val="0"/>
          <w:numId w:val="9"/>
        </w:numPr>
        <w:spacing w:line="276" w:lineRule="auto"/>
        <w:ind w:left="567" w:hanging="567"/>
        <w:jc w:val="both"/>
        <w:rPr>
          <w:rFonts w:ascii="Times New Roman" w:hAnsi="Times New Roman" w:cs="Times New Roman"/>
          <w:b/>
          <w:bCs/>
          <w:i/>
          <w:sz w:val="24"/>
          <w:szCs w:val="24"/>
        </w:rPr>
      </w:pPr>
      <w:r w:rsidRPr="00E863F0">
        <w:rPr>
          <w:rFonts w:ascii="Times New Roman" w:hAnsi="Times New Roman" w:cs="Times New Roman"/>
          <w:b/>
          <w:bCs/>
          <w:i/>
          <w:sz w:val="24"/>
          <w:szCs w:val="24"/>
        </w:rPr>
        <w:t>Program financiran putem Europskog centra za razvoj strukovnog osposobljavanja – CEDEFOP</w:t>
      </w:r>
    </w:p>
    <w:p w14:paraId="0D7E3410" w14:textId="77777777" w:rsidR="00D76933" w:rsidRPr="00E863F0" w:rsidRDefault="00D76933" w:rsidP="00D76933">
      <w:pPr>
        <w:pStyle w:val="ListParagraph"/>
        <w:spacing w:line="276" w:lineRule="auto"/>
        <w:ind w:left="375"/>
        <w:jc w:val="both"/>
        <w:rPr>
          <w:rFonts w:ascii="Times New Roman" w:hAnsi="Times New Roman" w:cs="Times New Roman"/>
          <w:b/>
          <w:bCs/>
          <w:i/>
          <w:sz w:val="24"/>
          <w:szCs w:val="24"/>
        </w:rPr>
      </w:pPr>
    </w:p>
    <w:p w14:paraId="3DA004EE" w14:textId="77777777" w:rsidR="00D76933" w:rsidRPr="00E863F0" w:rsidRDefault="00D76933" w:rsidP="00D76933">
      <w:pPr>
        <w:pStyle w:val="ListParagraph"/>
        <w:numPr>
          <w:ilvl w:val="1"/>
          <w:numId w:val="9"/>
        </w:numPr>
        <w:spacing w:after="0" w:line="240" w:lineRule="auto"/>
        <w:ind w:left="567" w:hanging="567"/>
        <w:jc w:val="both"/>
        <w:rPr>
          <w:rFonts w:ascii="Times New Roman" w:hAnsi="Times New Roman" w:cs="Times New Roman"/>
          <w:i/>
          <w:sz w:val="24"/>
          <w:szCs w:val="24"/>
        </w:rPr>
      </w:pPr>
      <w:r w:rsidRPr="00E863F0">
        <w:rPr>
          <w:rFonts w:ascii="Times New Roman" w:hAnsi="Times New Roman" w:cs="Times New Roman"/>
          <w:i/>
          <w:sz w:val="24"/>
          <w:szCs w:val="24"/>
        </w:rPr>
        <w:t>Tematska procjena država o oblicima usavršavanja odraslih osoba s niskom razinom vještina</w:t>
      </w:r>
    </w:p>
    <w:p w14:paraId="3EEA045D" w14:textId="77777777" w:rsidR="00D76933" w:rsidRDefault="00D76933" w:rsidP="00D76933">
      <w:pPr>
        <w:pStyle w:val="ListParagraph"/>
        <w:spacing w:after="0" w:line="240" w:lineRule="auto"/>
        <w:ind w:left="567"/>
        <w:jc w:val="both"/>
        <w:rPr>
          <w:rFonts w:ascii="Times New Roman" w:hAnsi="Times New Roman" w:cs="Times New Roman"/>
          <w:i/>
          <w:sz w:val="24"/>
          <w:szCs w:val="24"/>
        </w:rPr>
      </w:pPr>
      <w:r w:rsidRPr="00E863F0">
        <w:rPr>
          <w:rFonts w:ascii="Times New Roman" w:hAnsi="Times New Roman" w:cs="Times New Roman"/>
          <w:i/>
          <w:sz w:val="24"/>
          <w:szCs w:val="24"/>
        </w:rPr>
        <w:t>Razdoblje provedbe: 15.12.2022. – 15.12.2025.</w:t>
      </w:r>
    </w:p>
    <w:p w14:paraId="32B63ED3" w14:textId="77777777" w:rsidR="00D76933" w:rsidRPr="004C7A18" w:rsidRDefault="00D76933" w:rsidP="00D76933">
      <w:pPr>
        <w:rPr>
          <w:rFonts w:ascii="Times New Roman" w:hAnsi="Times New Roman" w:cs="Times New Roman"/>
          <w:iCs/>
          <w:sz w:val="24"/>
          <w:szCs w:val="24"/>
        </w:rPr>
      </w:pPr>
    </w:p>
    <w:p w14:paraId="1494F2BB" w14:textId="77777777" w:rsidR="00D76933" w:rsidRPr="00AC2BBA" w:rsidRDefault="00D76933" w:rsidP="00D76933">
      <w:pPr>
        <w:spacing w:line="276" w:lineRule="auto"/>
        <w:rPr>
          <w:iCs/>
        </w:rPr>
      </w:pPr>
    </w:p>
    <w:p w14:paraId="1061AEB7" w14:textId="77777777" w:rsidR="00BD5749" w:rsidRDefault="00BD5749"/>
    <w:sectPr w:rsidR="00BD5749" w:rsidSect="00165D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BBE54" w14:textId="77777777" w:rsidR="00DE7E45" w:rsidRDefault="00DE7E45" w:rsidP="00D76933">
      <w:pPr>
        <w:spacing w:after="0" w:line="240" w:lineRule="auto"/>
      </w:pPr>
      <w:r>
        <w:separator/>
      </w:r>
    </w:p>
  </w:endnote>
  <w:endnote w:type="continuationSeparator" w:id="0">
    <w:p w14:paraId="429A3BEA" w14:textId="77777777" w:rsidR="00DE7E45" w:rsidRDefault="00DE7E45" w:rsidP="00D7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altName w:val="﷽﷽﷽﷽﷽﷽﷽﷽"/>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515545"/>
      <w:docPartObj>
        <w:docPartGallery w:val="Page Numbers (Bottom of Page)"/>
        <w:docPartUnique/>
      </w:docPartObj>
    </w:sdtPr>
    <w:sdtEndPr/>
    <w:sdtContent>
      <w:p w14:paraId="338672F8" w14:textId="4E61D2A0" w:rsidR="00165DA3" w:rsidRDefault="00165DA3">
        <w:pPr>
          <w:pStyle w:val="Footer"/>
          <w:jc w:val="right"/>
        </w:pPr>
        <w:r w:rsidRPr="00DC7093">
          <w:rPr>
            <w:rFonts w:ascii="Times New Roman" w:hAnsi="Times New Roman" w:cs="Times New Roman"/>
          </w:rPr>
          <w:fldChar w:fldCharType="begin"/>
        </w:r>
        <w:r w:rsidRPr="00DC7093">
          <w:rPr>
            <w:rFonts w:ascii="Times New Roman" w:hAnsi="Times New Roman" w:cs="Times New Roman"/>
          </w:rPr>
          <w:instrText>PAGE   \* MERGEFORMAT</w:instrText>
        </w:r>
        <w:r w:rsidRPr="00DC7093">
          <w:rPr>
            <w:rFonts w:ascii="Times New Roman" w:hAnsi="Times New Roman" w:cs="Times New Roman"/>
          </w:rPr>
          <w:fldChar w:fldCharType="separate"/>
        </w:r>
        <w:r w:rsidR="00DC7093">
          <w:rPr>
            <w:rFonts w:ascii="Times New Roman" w:hAnsi="Times New Roman" w:cs="Times New Roman"/>
            <w:noProof/>
          </w:rPr>
          <w:t>13</w:t>
        </w:r>
        <w:r w:rsidRPr="00DC7093">
          <w:rPr>
            <w:rFonts w:ascii="Times New Roman" w:hAnsi="Times New Roman" w:cs="Times New Roman"/>
            <w:noProof/>
          </w:rPr>
          <w:fldChar w:fldCharType="end"/>
        </w:r>
      </w:p>
    </w:sdtContent>
  </w:sdt>
  <w:p w14:paraId="47F5743A" w14:textId="77777777" w:rsidR="00165DA3" w:rsidRDefault="00165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CEB02" w14:textId="77777777" w:rsidR="00DE7E45" w:rsidRDefault="00DE7E45" w:rsidP="00D76933">
      <w:pPr>
        <w:spacing w:after="0" w:line="240" w:lineRule="auto"/>
      </w:pPr>
      <w:r>
        <w:separator/>
      </w:r>
    </w:p>
  </w:footnote>
  <w:footnote w:type="continuationSeparator" w:id="0">
    <w:p w14:paraId="74E5C9B0" w14:textId="77777777" w:rsidR="00DE7E45" w:rsidRDefault="00DE7E45" w:rsidP="00D76933">
      <w:pPr>
        <w:spacing w:after="0" w:line="240" w:lineRule="auto"/>
      </w:pPr>
      <w:r>
        <w:continuationSeparator/>
      </w:r>
    </w:p>
  </w:footnote>
  <w:footnote w:id="1">
    <w:p w14:paraId="7D67EC2A" w14:textId="77777777" w:rsidR="00EC67AF" w:rsidRDefault="00EC67AF" w:rsidP="00EC67AF">
      <w:pPr>
        <w:pStyle w:val="FootnoteText"/>
      </w:pPr>
      <w:r>
        <w:rPr>
          <w:rStyle w:val="FootnoteReference"/>
        </w:rPr>
        <w:footnoteRef/>
      </w:r>
      <w:r>
        <w:t xml:space="preserve"> </w:t>
      </w:r>
      <w:r>
        <w:rPr>
          <w:rFonts w:ascii="Times New Roman" w:hAnsi="Times New Roman"/>
          <w:sz w:val="18"/>
          <w:szCs w:val="18"/>
        </w:rPr>
        <w:t>Polazna vrijednost se odnosi na razdoblje 2021.-2024. kao četverogodišnje razdoblje u ključnoj točki ostvarenja na polovini ugovornog razdoblja.</w:t>
      </w:r>
    </w:p>
  </w:footnote>
  <w:footnote w:id="2">
    <w:p w14:paraId="16DC091D" w14:textId="77777777" w:rsidR="00EC67AF" w:rsidRDefault="00EC67AF" w:rsidP="00EC67AF">
      <w:pPr>
        <w:pStyle w:val="FootnoteText"/>
      </w:pPr>
      <w:r>
        <w:rPr>
          <w:rStyle w:val="FootnoteReference"/>
        </w:rPr>
        <w:footnoteRef/>
      </w:r>
      <w:r>
        <w:t xml:space="preserve"> </w:t>
      </w:r>
      <w:r>
        <w:rPr>
          <w:rFonts w:ascii="Times New Roman" w:hAnsi="Times New Roman"/>
          <w:sz w:val="18"/>
          <w:szCs w:val="18"/>
        </w:rPr>
        <w:t xml:space="preserve">Četverogodišnje razdoblje 2022.-2025. </w:t>
      </w:r>
    </w:p>
  </w:footnote>
  <w:footnote w:id="3">
    <w:p w14:paraId="125648C6" w14:textId="77777777" w:rsidR="00EC67AF" w:rsidRDefault="00EC67AF" w:rsidP="00EC67AF">
      <w:pPr>
        <w:pStyle w:val="FootnoteText"/>
      </w:pPr>
      <w:r>
        <w:rPr>
          <w:rStyle w:val="FootnoteReference"/>
        </w:rPr>
        <w:footnoteRef/>
      </w:r>
      <w:r>
        <w:t xml:space="preserve"> </w:t>
      </w:r>
      <w:r>
        <w:rPr>
          <w:rFonts w:ascii="Times New Roman" w:hAnsi="Times New Roman"/>
          <w:sz w:val="18"/>
          <w:szCs w:val="18"/>
        </w:rPr>
        <w:t>Četverogodišnje razdoblje 2023.-2026.</w:t>
      </w:r>
    </w:p>
  </w:footnote>
  <w:footnote w:id="4">
    <w:p w14:paraId="13327FFE" w14:textId="77777777" w:rsidR="00EC67AF" w:rsidRDefault="00EC67AF" w:rsidP="00EC67AF">
      <w:pPr>
        <w:pStyle w:val="FootnoteText"/>
      </w:pPr>
      <w:r>
        <w:rPr>
          <w:rStyle w:val="FootnoteReference"/>
        </w:rPr>
        <w:footnoteRef/>
      </w:r>
      <w:r>
        <w:t xml:space="preserve"> </w:t>
      </w:r>
      <w:r>
        <w:rPr>
          <w:rFonts w:ascii="Times New Roman" w:hAnsi="Times New Roman"/>
          <w:sz w:val="18"/>
          <w:szCs w:val="18"/>
        </w:rPr>
        <w:t>Četverogodišnje razdovlje 2024.-2027.  – definirana ciljana vrijednost na kraju ugovornog razdoblja</w:t>
      </w:r>
    </w:p>
  </w:footnote>
  <w:footnote w:id="5">
    <w:p w14:paraId="1364DF42" w14:textId="77777777" w:rsidR="00EC67AF" w:rsidRDefault="00EC67AF" w:rsidP="00EC67AF">
      <w:pPr>
        <w:pStyle w:val="FootnoteText"/>
      </w:pPr>
      <w:r w:rsidRPr="003A60A6">
        <w:rPr>
          <w:rStyle w:val="FootnoteReference"/>
          <w:rFonts w:ascii="Times New Roman" w:hAnsi="Times New Roman"/>
          <w:sz w:val="18"/>
          <w:szCs w:val="18"/>
        </w:rPr>
        <w:footnoteRef/>
      </w:r>
      <w:r w:rsidRPr="003A60A6">
        <w:rPr>
          <w:rFonts w:ascii="Times New Roman" w:hAnsi="Times New Roman"/>
          <w:sz w:val="18"/>
          <w:szCs w:val="18"/>
        </w:rPr>
        <w:t xml:space="preserve"> </w:t>
      </w:r>
      <w:r>
        <w:rPr>
          <w:rFonts w:ascii="Times New Roman" w:hAnsi="Times New Roman"/>
          <w:sz w:val="18"/>
          <w:szCs w:val="18"/>
        </w:rPr>
        <w:t xml:space="preserve">Broj uspješnih projektnih prijava na kompetitivne izvore financiranja (od čega: ERC, ostali međunarodni programi - </w:t>
      </w:r>
      <w:r w:rsidRPr="003A60A6">
        <w:rPr>
          <w:rFonts w:ascii="Times New Roman" w:hAnsi="Times New Roman"/>
          <w:sz w:val="18"/>
          <w:szCs w:val="18"/>
          <w:lang w:val="en-US"/>
        </w:rPr>
        <w:t>Horizon Europe, Interreg, Erasmus, ESA, NSF USA i dr.</w:t>
      </w:r>
      <w:r>
        <w:rPr>
          <w:rFonts w:ascii="Times New Roman" w:hAnsi="Times New Roman"/>
          <w:sz w:val="18"/>
          <w:szCs w:val="18"/>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5C8C"/>
    <w:multiLevelType w:val="hybridMultilevel"/>
    <w:tmpl w:val="7888992A"/>
    <w:lvl w:ilvl="0" w:tplc="C958C6C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CE04C2"/>
    <w:multiLevelType w:val="hybridMultilevel"/>
    <w:tmpl w:val="5FE4275C"/>
    <w:lvl w:ilvl="0" w:tplc="CA8AA484">
      <w:start w:val="4"/>
      <w:numFmt w:val="bullet"/>
      <w:lvlText w:val="-"/>
      <w:lvlJc w:val="left"/>
      <w:pPr>
        <w:ind w:left="360" w:hanging="360"/>
      </w:pPr>
      <w:rPr>
        <w:rFonts w:ascii="Times New Roman" w:eastAsiaTheme="minorHAnsi" w:hAnsi="Times New Roman" w:cs="Times New Roman"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 w15:restartNumberingAfterBreak="0">
    <w:nsid w:val="0BE75D8B"/>
    <w:multiLevelType w:val="multilevel"/>
    <w:tmpl w:val="52169CA0"/>
    <w:lvl w:ilvl="0">
      <w:start w:val="1"/>
      <w:numFmt w:val="decimal"/>
      <w:lvlText w:val="%1."/>
      <w:lvlJc w:val="left"/>
      <w:pPr>
        <w:ind w:left="720" w:hanging="360"/>
      </w:pPr>
      <w:rPr>
        <w:rFonts w:hint="default"/>
      </w:rPr>
    </w:lvl>
    <w:lvl w:ilvl="1">
      <w:start w:val="69"/>
      <w:numFmt w:val="decimal"/>
      <w:isLgl/>
      <w:lvlText w:val="%1.%2"/>
      <w:lvlJc w:val="left"/>
      <w:pPr>
        <w:ind w:left="795" w:hanging="4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1920" w:hanging="1440"/>
      </w:pPr>
      <w:rPr>
        <w:rFonts w:hint="default"/>
      </w:rPr>
    </w:lvl>
  </w:abstractNum>
  <w:abstractNum w:abstractNumId="3" w15:restartNumberingAfterBreak="0">
    <w:nsid w:val="1CA801F2"/>
    <w:multiLevelType w:val="hybridMultilevel"/>
    <w:tmpl w:val="94BA2C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6E134AC"/>
    <w:multiLevelType w:val="multilevel"/>
    <w:tmpl w:val="F400351A"/>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BE54385"/>
    <w:multiLevelType w:val="hybridMultilevel"/>
    <w:tmpl w:val="2D4C2B14"/>
    <w:lvl w:ilvl="0" w:tplc="B61036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EB363F"/>
    <w:multiLevelType w:val="hybridMultilevel"/>
    <w:tmpl w:val="8E840642"/>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7" w15:restartNumberingAfterBreak="0">
    <w:nsid w:val="54382657"/>
    <w:multiLevelType w:val="hybridMultilevel"/>
    <w:tmpl w:val="43E03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1E7EE4"/>
    <w:multiLevelType w:val="multilevel"/>
    <w:tmpl w:val="9B3AA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4A70CD7"/>
    <w:multiLevelType w:val="hybridMultilevel"/>
    <w:tmpl w:val="9656F9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6782023"/>
    <w:multiLevelType w:val="hybridMultilevel"/>
    <w:tmpl w:val="8C7A9E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0"/>
  </w:num>
  <w:num w:numId="5">
    <w:abstractNumId w:val="5"/>
  </w:num>
  <w:num w:numId="6">
    <w:abstractNumId w:val="10"/>
  </w:num>
  <w:num w:numId="7">
    <w:abstractNumId w:val="2"/>
  </w:num>
  <w:num w:numId="8">
    <w:abstractNumId w:val="7"/>
  </w:num>
  <w:num w:numId="9">
    <w:abstractNumId w:val="4"/>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933"/>
    <w:rsid w:val="00046A51"/>
    <w:rsid w:val="000B4B92"/>
    <w:rsid w:val="00106894"/>
    <w:rsid w:val="00165DA3"/>
    <w:rsid w:val="00167DE6"/>
    <w:rsid w:val="002A7E7F"/>
    <w:rsid w:val="002F3FD5"/>
    <w:rsid w:val="00334556"/>
    <w:rsid w:val="003C3461"/>
    <w:rsid w:val="00425D16"/>
    <w:rsid w:val="00436AB8"/>
    <w:rsid w:val="00447AF2"/>
    <w:rsid w:val="00483ECB"/>
    <w:rsid w:val="004843DC"/>
    <w:rsid w:val="0049690D"/>
    <w:rsid w:val="004A18E8"/>
    <w:rsid w:val="0052048E"/>
    <w:rsid w:val="00521770"/>
    <w:rsid w:val="00586E6E"/>
    <w:rsid w:val="005A23CA"/>
    <w:rsid w:val="005B63BA"/>
    <w:rsid w:val="00650AB1"/>
    <w:rsid w:val="00652D84"/>
    <w:rsid w:val="006E41D7"/>
    <w:rsid w:val="0076038A"/>
    <w:rsid w:val="00761672"/>
    <w:rsid w:val="007C7363"/>
    <w:rsid w:val="008719D6"/>
    <w:rsid w:val="00880918"/>
    <w:rsid w:val="00886BC7"/>
    <w:rsid w:val="008A106F"/>
    <w:rsid w:val="00972DCF"/>
    <w:rsid w:val="00A31BE7"/>
    <w:rsid w:val="00A649CB"/>
    <w:rsid w:val="00AF4A8E"/>
    <w:rsid w:val="00B76E34"/>
    <w:rsid w:val="00BC3592"/>
    <w:rsid w:val="00BD5749"/>
    <w:rsid w:val="00C712AB"/>
    <w:rsid w:val="00C71A6B"/>
    <w:rsid w:val="00C93A7E"/>
    <w:rsid w:val="00D07876"/>
    <w:rsid w:val="00D76933"/>
    <w:rsid w:val="00DC7093"/>
    <w:rsid w:val="00DE1C5C"/>
    <w:rsid w:val="00DE7E45"/>
    <w:rsid w:val="00E71A82"/>
    <w:rsid w:val="00E863F0"/>
    <w:rsid w:val="00EC67AF"/>
    <w:rsid w:val="00F95BA4"/>
    <w:rsid w:val="00FA436D"/>
    <w:rsid w:val="00FB23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F390"/>
  <w15:chartTrackingRefBased/>
  <w15:docId w15:val="{E690FEE9-AED3-4E24-A37B-23DAC3C8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9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76933"/>
    <w:pPr>
      <w:tabs>
        <w:tab w:val="center" w:pos="4536"/>
        <w:tab w:val="right" w:pos="9072"/>
      </w:tabs>
      <w:spacing w:after="0" w:line="240" w:lineRule="auto"/>
    </w:pPr>
  </w:style>
  <w:style w:type="character" w:customStyle="1" w:styleId="FooterChar">
    <w:name w:val="Footer Char"/>
    <w:basedOn w:val="DefaultParagraphFont"/>
    <w:link w:val="Footer"/>
    <w:rsid w:val="00D76933"/>
  </w:style>
  <w:style w:type="table" w:styleId="TableGrid">
    <w:name w:val="Table Grid"/>
    <w:basedOn w:val="TableNormal"/>
    <w:uiPriority w:val="39"/>
    <w:rsid w:val="00D76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List Paragraph1"/>
    <w:basedOn w:val="Normal"/>
    <w:link w:val="ListParagraphChar"/>
    <w:uiPriority w:val="34"/>
    <w:qFormat/>
    <w:rsid w:val="00D76933"/>
    <w:pPr>
      <w:ind w:left="720"/>
      <w:contextualSpacing/>
    </w:pPr>
  </w:style>
  <w:style w:type="paragraph" w:styleId="NormalWeb">
    <w:name w:val="Normal (Web)"/>
    <w:basedOn w:val="Normal"/>
    <w:uiPriority w:val="99"/>
    <w:unhideWhenUsed/>
    <w:rsid w:val="00D76933"/>
    <w:pPr>
      <w:spacing w:before="100" w:beforeAutospacing="1" w:after="100" w:afterAutospacing="1" w:line="240" w:lineRule="auto"/>
    </w:pPr>
    <w:rPr>
      <w:rFonts w:ascii="Times" w:hAnsi="Times" w:cs="Times New Roman"/>
      <w:sz w:val="20"/>
      <w:szCs w:val="20"/>
      <w:lang w:val="en-US"/>
    </w:rPr>
  </w:style>
  <w:style w:type="character" w:customStyle="1" w:styleId="ListParagraphChar">
    <w:name w:val="List Paragraph Char"/>
    <w:aliases w:val="Bullet point Char,List Paragraph1 Char"/>
    <w:link w:val="ListParagraph"/>
    <w:uiPriority w:val="34"/>
    <w:locked/>
    <w:rsid w:val="00D76933"/>
  </w:style>
  <w:style w:type="paragraph" w:styleId="FootnoteText">
    <w:name w:val="footnote text"/>
    <w:basedOn w:val="Normal"/>
    <w:link w:val="FootnoteTextChar"/>
    <w:uiPriority w:val="99"/>
    <w:semiHidden/>
    <w:unhideWhenUsed/>
    <w:rsid w:val="00D769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6933"/>
    <w:rPr>
      <w:sz w:val="20"/>
      <w:szCs w:val="20"/>
    </w:rPr>
  </w:style>
  <w:style w:type="character" w:styleId="FootnoteReference">
    <w:name w:val="footnote reference"/>
    <w:basedOn w:val="DefaultParagraphFont"/>
    <w:uiPriority w:val="99"/>
    <w:semiHidden/>
    <w:unhideWhenUsed/>
    <w:rsid w:val="00D76933"/>
    <w:rPr>
      <w:vertAlign w:val="superscript"/>
    </w:rPr>
  </w:style>
  <w:style w:type="character" w:styleId="CommentReference">
    <w:name w:val="annotation reference"/>
    <w:basedOn w:val="DefaultParagraphFont"/>
    <w:uiPriority w:val="99"/>
    <w:semiHidden/>
    <w:unhideWhenUsed/>
    <w:rsid w:val="00EC67AF"/>
    <w:rPr>
      <w:rFonts w:cs="Times New Roman"/>
      <w:sz w:val="16"/>
      <w:szCs w:val="16"/>
    </w:rPr>
  </w:style>
  <w:style w:type="paragraph" w:styleId="CommentText">
    <w:name w:val="annotation text"/>
    <w:basedOn w:val="Normal"/>
    <w:link w:val="CommentTextChar"/>
    <w:uiPriority w:val="99"/>
    <w:semiHidden/>
    <w:unhideWhenUsed/>
    <w:rsid w:val="00EC67AF"/>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EC67AF"/>
    <w:rPr>
      <w:rFonts w:eastAsia="Times New Roman" w:cs="Times New Roman"/>
      <w:sz w:val="20"/>
      <w:szCs w:val="20"/>
    </w:rPr>
  </w:style>
  <w:style w:type="paragraph" w:styleId="BalloonText">
    <w:name w:val="Balloon Text"/>
    <w:basedOn w:val="Normal"/>
    <w:link w:val="BalloonTextChar"/>
    <w:uiPriority w:val="99"/>
    <w:semiHidden/>
    <w:unhideWhenUsed/>
    <w:rsid w:val="00EC6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7AF"/>
    <w:rPr>
      <w:rFonts w:ascii="Segoe UI" w:hAnsi="Segoe UI" w:cs="Segoe UI"/>
      <w:sz w:val="18"/>
      <w:szCs w:val="18"/>
    </w:rPr>
  </w:style>
  <w:style w:type="paragraph" w:styleId="Header">
    <w:name w:val="header"/>
    <w:basedOn w:val="Normal"/>
    <w:link w:val="HeaderChar"/>
    <w:uiPriority w:val="99"/>
    <w:unhideWhenUsed/>
    <w:rsid w:val="00DC70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7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006128">
      <w:bodyDiv w:val="1"/>
      <w:marLeft w:val="0"/>
      <w:marRight w:val="0"/>
      <w:marTop w:val="0"/>
      <w:marBottom w:val="0"/>
      <w:divBdr>
        <w:top w:val="none" w:sz="0" w:space="0" w:color="auto"/>
        <w:left w:val="none" w:sz="0" w:space="0" w:color="auto"/>
        <w:bottom w:val="none" w:sz="0" w:space="0" w:color="auto"/>
        <w:right w:val="none" w:sz="0" w:space="0" w:color="auto"/>
      </w:divBdr>
    </w:div>
    <w:div w:id="454521727">
      <w:bodyDiv w:val="1"/>
      <w:marLeft w:val="0"/>
      <w:marRight w:val="0"/>
      <w:marTop w:val="0"/>
      <w:marBottom w:val="0"/>
      <w:divBdr>
        <w:top w:val="none" w:sz="0" w:space="0" w:color="auto"/>
        <w:left w:val="none" w:sz="0" w:space="0" w:color="auto"/>
        <w:bottom w:val="none" w:sz="0" w:space="0" w:color="auto"/>
        <w:right w:val="none" w:sz="0" w:space="0" w:color="auto"/>
      </w:divBdr>
    </w:div>
    <w:div w:id="568539392">
      <w:bodyDiv w:val="1"/>
      <w:marLeft w:val="0"/>
      <w:marRight w:val="0"/>
      <w:marTop w:val="0"/>
      <w:marBottom w:val="0"/>
      <w:divBdr>
        <w:top w:val="none" w:sz="0" w:space="0" w:color="auto"/>
        <w:left w:val="none" w:sz="0" w:space="0" w:color="auto"/>
        <w:bottom w:val="none" w:sz="0" w:space="0" w:color="auto"/>
        <w:right w:val="none" w:sz="0" w:space="0" w:color="auto"/>
      </w:divBdr>
    </w:div>
    <w:div w:id="728303018">
      <w:bodyDiv w:val="1"/>
      <w:marLeft w:val="0"/>
      <w:marRight w:val="0"/>
      <w:marTop w:val="0"/>
      <w:marBottom w:val="0"/>
      <w:divBdr>
        <w:top w:val="none" w:sz="0" w:space="0" w:color="auto"/>
        <w:left w:val="none" w:sz="0" w:space="0" w:color="auto"/>
        <w:bottom w:val="none" w:sz="0" w:space="0" w:color="auto"/>
        <w:right w:val="none" w:sz="0" w:space="0" w:color="auto"/>
      </w:divBdr>
    </w:div>
    <w:div w:id="982125662">
      <w:bodyDiv w:val="1"/>
      <w:marLeft w:val="0"/>
      <w:marRight w:val="0"/>
      <w:marTop w:val="0"/>
      <w:marBottom w:val="0"/>
      <w:divBdr>
        <w:top w:val="none" w:sz="0" w:space="0" w:color="auto"/>
        <w:left w:val="none" w:sz="0" w:space="0" w:color="auto"/>
        <w:bottom w:val="none" w:sz="0" w:space="0" w:color="auto"/>
        <w:right w:val="none" w:sz="0" w:space="0" w:color="auto"/>
      </w:divBdr>
    </w:div>
    <w:div w:id="1662272878">
      <w:bodyDiv w:val="1"/>
      <w:marLeft w:val="0"/>
      <w:marRight w:val="0"/>
      <w:marTop w:val="0"/>
      <w:marBottom w:val="0"/>
      <w:divBdr>
        <w:top w:val="none" w:sz="0" w:space="0" w:color="auto"/>
        <w:left w:val="none" w:sz="0" w:space="0" w:color="auto"/>
        <w:bottom w:val="none" w:sz="0" w:space="0" w:color="auto"/>
        <w:right w:val="none" w:sz="0" w:space="0" w:color="auto"/>
      </w:divBdr>
    </w:div>
    <w:div w:id="1722710891">
      <w:bodyDiv w:val="1"/>
      <w:marLeft w:val="0"/>
      <w:marRight w:val="0"/>
      <w:marTop w:val="0"/>
      <w:marBottom w:val="0"/>
      <w:divBdr>
        <w:top w:val="none" w:sz="0" w:space="0" w:color="auto"/>
        <w:left w:val="none" w:sz="0" w:space="0" w:color="auto"/>
        <w:bottom w:val="none" w:sz="0" w:space="0" w:color="auto"/>
        <w:right w:val="none" w:sz="0" w:space="0" w:color="auto"/>
      </w:divBdr>
    </w:div>
    <w:div w:id="194853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4577</Words>
  <Characters>26095</Characters>
  <Application>Microsoft Office Word</Application>
  <DocSecurity>4</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Gombar</dc:creator>
  <cp:keywords/>
  <dc:description/>
  <cp:lastModifiedBy>BORIS</cp:lastModifiedBy>
  <cp:revision>2</cp:revision>
  <dcterms:created xsi:type="dcterms:W3CDTF">2025-10-19T11:06:00Z</dcterms:created>
  <dcterms:modified xsi:type="dcterms:W3CDTF">2025-10-19T11:06:00Z</dcterms:modified>
</cp:coreProperties>
</file>